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C7576" w14:textId="77777777" w:rsidR="001A206B" w:rsidRDefault="00584FB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52"/>
          <w:szCs w:val="52"/>
        </w:rPr>
      </w:pPr>
      <w:r w:rsidRPr="00584FB3">
        <w:rPr>
          <w:rFonts w:ascii="Calibri" w:hAnsi="Calibri"/>
          <w:noProof/>
          <w:position w:val="0"/>
        </w:rPr>
        <w:drawing>
          <wp:inline distT="0" distB="0" distL="0" distR="0" wp14:anchorId="2E3C10F8" wp14:editId="5163D608">
            <wp:extent cx="3556635" cy="1371600"/>
            <wp:effectExtent l="0" t="0" r="5715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56635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32A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7633DD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0548D8F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56B876D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7DB3DA49" w14:textId="6600AE59" w:rsidR="001A206B" w:rsidRDefault="00F66017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8"/>
          <w:szCs w:val="48"/>
        </w:rPr>
      </w:pPr>
      <w:r>
        <w:rPr>
          <w:rFonts w:eastAsia="Times New Roman" w:cs="Times New Roman"/>
          <w:color w:val="000000"/>
          <w:sz w:val="48"/>
          <w:szCs w:val="48"/>
        </w:rPr>
        <w:t>Инструкция по охране труда</w:t>
      </w:r>
    </w:p>
    <w:p w14:paraId="77CA2DF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52"/>
          <w:szCs w:val="52"/>
        </w:rPr>
      </w:pPr>
    </w:p>
    <w:p w14:paraId="2252118F" w14:textId="75ABB869" w:rsidR="00004270" w:rsidRDefault="00F26301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40"/>
          <w:szCs w:val="40"/>
        </w:rPr>
      </w:pPr>
      <w:r>
        <w:rPr>
          <w:rFonts w:eastAsia="Times New Roman" w:cs="Times New Roman"/>
          <w:color w:val="000000"/>
          <w:sz w:val="40"/>
          <w:szCs w:val="40"/>
        </w:rPr>
        <w:t>компетенции</w:t>
      </w:r>
      <w:r w:rsidR="00004270">
        <w:rPr>
          <w:rFonts w:eastAsia="Times New Roman" w:cs="Times New Roman"/>
          <w:color w:val="000000"/>
          <w:sz w:val="40"/>
          <w:szCs w:val="40"/>
        </w:rPr>
        <w:t xml:space="preserve"> «</w:t>
      </w:r>
      <w:r w:rsidR="00095A58">
        <w:rPr>
          <w:rFonts w:eastAsia="Times New Roman" w:cs="Times New Roman"/>
          <w:color w:val="000000"/>
          <w:sz w:val="40"/>
          <w:szCs w:val="40"/>
        </w:rPr>
        <w:t>Преподавание в младших классах</w:t>
      </w:r>
      <w:r w:rsidR="00721165">
        <w:rPr>
          <w:rFonts w:eastAsia="Times New Roman" w:cs="Times New Roman"/>
          <w:color w:val="000000"/>
          <w:sz w:val="40"/>
          <w:szCs w:val="40"/>
        </w:rPr>
        <w:t>»</w:t>
      </w:r>
    </w:p>
    <w:p w14:paraId="417850AC" w14:textId="54104C59" w:rsidR="00584FB3" w:rsidRDefault="00095A58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</w:rPr>
      </w:pPr>
      <w:r w:rsidRPr="00095A58">
        <w:rPr>
          <w:rFonts w:eastAsia="Times New Roman" w:cs="Times New Roman"/>
          <w:color w:val="000000"/>
          <w:sz w:val="36"/>
          <w:szCs w:val="36"/>
        </w:rPr>
        <w:t>Регионального</w:t>
      </w:r>
      <w:r w:rsidR="00584FB3" w:rsidRPr="00095A58">
        <w:rPr>
          <w:rFonts w:eastAsia="Times New Roman" w:cs="Times New Roman"/>
          <w:color w:val="000000"/>
          <w:sz w:val="36"/>
          <w:szCs w:val="36"/>
        </w:rPr>
        <w:t xml:space="preserve"> </w:t>
      </w:r>
      <w:r w:rsidR="00584FB3" w:rsidRPr="00584FB3">
        <w:rPr>
          <w:rFonts w:eastAsia="Times New Roman" w:cs="Times New Roman"/>
          <w:color w:val="000000"/>
          <w:sz w:val="36"/>
          <w:szCs w:val="36"/>
        </w:rPr>
        <w:t xml:space="preserve">Чемпионата по профессиональному мастерству «Профессионалы» </w:t>
      </w:r>
    </w:p>
    <w:p w14:paraId="65F84C6D" w14:textId="5213E270" w:rsidR="00A74F0F" w:rsidRPr="00721165" w:rsidRDefault="00305083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  <w:sz w:val="36"/>
          <w:szCs w:val="36"/>
          <w:u w:val="single"/>
        </w:rPr>
      </w:pPr>
      <w:r>
        <w:rPr>
          <w:rFonts w:eastAsia="Times New Roman" w:cs="Times New Roman"/>
          <w:color w:val="000000"/>
          <w:sz w:val="36"/>
          <w:szCs w:val="36"/>
          <w:u w:val="single"/>
        </w:rPr>
        <w:t>Карачаево-Черкесская республика</w:t>
      </w:r>
    </w:p>
    <w:p w14:paraId="3FBBB964" w14:textId="242BCAA4" w:rsidR="001A206B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  <w:sz w:val="22"/>
          <w:szCs w:val="22"/>
        </w:rPr>
        <w:t>Субъект РФ</w:t>
      </w:r>
    </w:p>
    <w:p w14:paraId="1FC4022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451D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136DC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6731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75AC58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058830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EA7FCE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9E4E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D295AB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8A77A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91BF7E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10193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47A41A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34BFB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FAB9D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CB14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AE3815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4E4BA9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5D64B15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90B28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C1E19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49B7FF21" w14:textId="77BDC30A" w:rsidR="001A206B" w:rsidRDefault="00A74F0F" w:rsidP="00004270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202</w:t>
      </w:r>
      <w:r w:rsidR="00095A58">
        <w:rPr>
          <w:rFonts w:eastAsia="Times New Roman" w:cs="Times New Roman"/>
          <w:color w:val="000000"/>
        </w:rPr>
        <w:t>6</w:t>
      </w:r>
      <w:r w:rsidR="00004270">
        <w:rPr>
          <w:rFonts w:eastAsia="Times New Roman" w:cs="Times New Roman"/>
          <w:color w:val="000000"/>
        </w:rPr>
        <w:t xml:space="preserve"> г.</w:t>
      </w:r>
    </w:p>
    <w:p w14:paraId="32C3688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8E17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F2A56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645B4B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B326AC8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48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Содержание</w:t>
      </w:r>
    </w:p>
    <w:sdt>
      <w:sdtPr>
        <w:id w:val="-1803526934"/>
        <w:docPartObj>
          <w:docPartGallery w:val="Table of Contents"/>
          <w:docPartUnique/>
        </w:docPartObj>
      </w:sdtPr>
      <w:sdtEndPr/>
      <w:sdtContent>
        <w:p w14:paraId="48374B21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30j0zll" w:tooltip="#_heading=h.30j0zll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1. Область применения</w:t>
            </w:r>
          </w:hyperlink>
          <w:hyperlink w:anchor="_heading=h.30j0zll" w:tooltip="#_heading=h.30j0zll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0C4A0DFA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fob9te" w:tooltip="#_heading=h.1fob9te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2. Нормативные ссылки</w:t>
            </w:r>
          </w:hyperlink>
          <w:hyperlink w:anchor="_heading=h.1fob9te" w:tooltip="#_heading=h.1fob9te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1006F3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2et92p0" w:tooltip="#_heading=h.2et92p0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3. Общие требования охраны труда</w:t>
            </w:r>
          </w:hyperlink>
          <w:hyperlink w:anchor="_heading=h.2et92p0" w:tooltip="#_heading=h.2et92p0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3</w:t>
            </w:r>
          </w:hyperlink>
        </w:p>
        <w:p w14:paraId="75AEF0BB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tyjcwt" w:tooltip="#_heading=h.tyjcwt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4. Требования охраны труда перед началом работы</w:t>
            </w:r>
          </w:hyperlink>
          <w:hyperlink w:anchor="_heading=h.tyjcwt" w:tooltip="#_heading=h.tyjcwt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6</w:t>
            </w:r>
          </w:hyperlink>
        </w:p>
        <w:p w14:paraId="53563A42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3dy6vkm" w:tooltip="#_heading=h.3dy6vkm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5. Требования охраны труда во время работы</w:t>
            </w:r>
          </w:hyperlink>
          <w:hyperlink w:anchor="_heading=h.3dy6vkm" w:tooltip="#_heading=h.3dy6vkm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7</w:t>
            </w:r>
          </w:hyperlink>
        </w:p>
        <w:p w14:paraId="2E05C76D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1t3h5sf" w:tooltip="#_heading=h.1t3h5sf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6. Требования охраны труда в аварийных ситуациях</w:t>
            </w:r>
          </w:hyperlink>
          <w:hyperlink w:anchor="_heading=h.1t3h5sf" w:tooltip="#_heading=h.1t3h5sf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9</w:t>
            </w:r>
          </w:hyperlink>
        </w:p>
        <w:p w14:paraId="2EC06515" w14:textId="77777777" w:rsidR="001A206B" w:rsidRDefault="00A8114D">
          <w:pPr>
            <w:pBdr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  <w:between w:val="none" w:sz="0" w:space="0" w:color="000000"/>
            </w:pBdr>
            <w:tabs>
              <w:tab w:val="right" w:pos="9911"/>
            </w:tabs>
            <w:spacing w:line="360" w:lineRule="auto"/>
            <w:rPr>
              <w:rFonts w:ascii="Calibri" w:hAnsi="Calibri"/>
              <w:color w:val="000000"/>
              <w:sz w:val="28"/>
              <w:szCs w:val="28"/>
            </w:rPr>
          </w:pPr>
          <w:hyperlink w:anchor="_heading=h.4d34og8" w:tooltip="#_heading=h.4d34og8" w:history="1">
            <w:r>
              <w:rPr>
                <w:rFonts w:eastAsia="Times New Roman" w:cs="Times New Roman"/>
                <w:color w:val="0000FF"/>
                <w:sz w:val="28"/>
                <w:szCs w:val="28"/>
                <w:u w:val="single"/>
              </w:rPr>
              <w:t>7. Требования охраны труда по окончании работы</w:t>
            </w:r>
          </w:hyperlink>
          <w:hyperlink w:anchor="_heading=h.4d34og8" w:tooltip="#_heading=h.4d34og8" w:history="1">
            <w:r>
              <w:rPr>
                <w:rFonts w:eastAsia="Times New Roman" w:cs="Times New Roman"/>
                <w:color w:val="000000"/>
                <w:sz w:val="28"/>
                <w:szCs w:val="28"/>
              </w:rPr>
              <w:tab/>
              <w:t>10</w:t>
            </w:r>
          </w:hyperlink>
          <w:r>
            <w:fldChar w:fldCharType="end"/>
          </w:r>
        </w:p>
      </w:sdtContent>
    </w:sdt>
    <w:p w14:paraId="25F2B1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rPr>
          <w:rFonts w:eastAsia="Times New Roman" w:cs="Times New Roman"/>
          <w:color w:val="000000"/>
        </w:rPr>
      </w:pPr>
    </w:p>
    <w:p w14:paraId="6A857B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jc w:val="center"/>
        <w:rPr>
          <w:rFonts w:eastAsia="Times New Roman" w:cs="Times New Roman"/>
          <w:color w:val="000000"/>
        </w:rPr>
      </w:pPr>
    </w:p>
    <w:p w14:paraId="1DF1D60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1AB8FF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DBF125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6301129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2D0F458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DEA708E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ECD9B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A6A25EA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653D5E51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E58413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ACB85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0CD2E5A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11C21CC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ED6CC9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173B5F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7F17A667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957C51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31C19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ADC0EA6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72AE5DF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53C1879C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427C3F38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</w:rPr>
      </w:pPr>
    </w:p>
    <w:p w14:paraId="33920F20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0" w:name="_heading=h.gjdgxs"/>
      <w:bookmarkEnd w:id="0"/>
      <w:r>
        <w:br w:type="page" w:clear="all"/>
      </w:r>
    </w:p>
    <w:p w14:paraId="055B18EB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1" w:name="_heading=h.30j0zll"/>
      <w:bookmarkEnd w:id="1"/>
      <w:r>
        <w:rPr>
          <w:rFonts w:eastAsia="Times New Roman" w:cs="Times New Roman"/>
          <w:b/>
          <w:color w:val="000000"/>
          <w:sz w:val="28"/>
          <w:szCs w:val="28"/>
        </w:rPr>
        <w:lastRenderedPageBreak/>
        <w:t>1. Область применения</w:t>
      </w:r>
    </w:p>
    <w:p w14:paraId="7769AE0C" w14:textId="5A162796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bookmarkStart w:id="2" w:name="_heading=h.1fob9te"/>
      <w:bookmarkEnd w:id="2"/>
      <w:r>
        <w:rPr>
          <w:rFonts w:eastAsia="Times New Roman" w:cs="Times New Roman"/>
          <w:color w:val="000000"/>
          <w:sz w:val="28"/>
          <w:szCs w:val="28"/>
        </w:rPr>
        <w:t>1.1 Настоящие правила разработаны на основе типовой инструкции по охране труда с учетом требований законодательных и иных нормативных правовых актов, содержащих государственные требования охраны труда, правил по охране труда и предназначена для участников</w:t>
      </w:r>
      <w:r w:rsidR="00095A58">
        <w:rPr>
          <w:rFonts w:eastAsia="Times New Roman" w:cs="Times New Roman"/>
          <w:color w:val="000000"/>
          <w:sz w:val="28"/>
          <w:szCs w:val="28"/>
        </w:rPr>
        <w:t xml:space="preserve"> Регионального</w:t>
      </w:r>
      <w:r>
        <w:rPr>
          <w:rFonts w:eastAsia="Times New Roman" w:cs="Times New Roman"/>
          <w:color w:val="000000"/>
          <w:sz w:val="28"/>
          <w:szCs w:val="28"/>
        </w:rPr>
        <w:t xml:space="preserve"> Чемпионата по профессиональному мастерству «Профессионалы» в 202</w:t>
      </w:r>
      <w:r w:rsidR="00095A58">
        <w:rPr>
          <w:rFonts w:eastAsia="Times New Roman" w:cs="Times New Roman"/>
          <w:color w:val="000000"/>
          <w:sz w:val="28"/>
          <w:szCs w:val="28"/>
        </w:rPr>
        <w:t>6</w:t>
      </w:r>
      <w:r>
        <w:rPr>
          <w:rFonts w:eastAsia="Times New Roman" w:cs="Times New Roman"/>
          <w:color w:val="000000"/>
          <w:sz w:val="28"/>
          <w:szCs w:val="28"/>
        </w:rPr>
        <w:t xml:space="preserve"> г. (далее Чемпионата).</w:t>
      </w:r>
    </w:p>
    <w:p w14:paraId="2C46F97F" w14:textId="46B7F172" w:rsidR="00C025DD" w:rsidRDefault="00C025DD" w:rsidP="00C025D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1.2 Выполнение требований настоящих правил обязательны для всех участников </w:t>
      </w:r>
      <w:r w:rsidR="00095A58">
        <w:rPr>
          <w:rFonts w:eastAsia="Times New Roman" w:cs="Times New Roman"/>
          <w:color w:val="000000"/>
          <w:sz w:val="28"/>
          <w:szCs w:val="28"/>
        </w:rPr>
        <w:t>Регионального</w:t>
      </w:r>
      <w:r w:rsidRPr="009269AB">
        <w:rPr>
          <w:rFonts w:eastAsia="Times New Roman" w:cs="Times New Roman"/>
          <w:color w:val="000000"/>
          <w:sz w:val="28"/>
          <w:szCs w:val="28"/>
        </w:rPr>
        <w:t xml:space="preserve"> </w:t>
      </w:r>
      <w:r w:rsidRPr="00584FB3">
        <w:rPr>
          <w:rFonts w:eastAsia="Times New Roman" w:cs="Times New Roman"/>
          <w:color w:val="000000"/>
          <w:sz w:val="28"/>
          <w:szCs w:val="28"/>
        </w:rPr>
        <w:t>Чемпионата по профессиональному мастерству «Профессионалы» в 20</w:t>
      </w:r>
      <w:r>
        <w:rPr>
          <w:rFonts w:eastAsia="Times New Roman" w:cs="Times New Roman"/>
          <w:color w:val="000000"/>
          <w:sz w:val="28"/>
          <w:szCs w:val="28"/>
        </w:rPr>
        <w:t>2</w:t>
      </w:r>
      <w:r w:rsidR="00095A58">
        <w:rPr>
          <w:rFonts w:eastAsia="Times New Roman" w:cs="Times New Roman"/>
          <w:color w:val="000000"/>
          <w:sz w:val="28"/>
          <w:szCs w:val="28"/>
        </w:rPr>
        <w:t>6</w:t>
      </w:r>
      <w:r w:rsidRPr="00584FB3">
        <w:rPr>
          <w:rFonts w:eastAsia="Times New Roman" w:cs="Times New Roman"/>
          <w:color w:val="000000"/>
          <w:sz w:val="28"/>
          <w:szCs w:val="28"/>
        </w:rPr>
        <w:t xml:space="preserve"> г. </w:t>
      </w:r>
      <w:r>
        <w:rPr>
          <w:rFonts w:eastAsia="Times New Roman" w:cs="Times New Roman"/>
          <w:color w:val="000000"/>
          <w:sz w:val="28"/>
          <w:szCs w:val="28"/>
        </w:rPr>
        <w:t>компетенции «</w:t>
      </w:r>
      <w:r w:rsidR="00095A58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». </w:t>
      </w:r>
    </w:p>
    <w:p w14:paraId="6DF08F23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color w:val="000000"/>
          <w:sz w:val="28"/>
          <w:szCs w:val="28"/>
        </w:rPr>
      </w:pPr>
    </w:p>
    <w:p w14:paraId="40B03537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2. Нормативные ссылки</w:t>
      </w:r>
    </w:p>
    <w:p w14:paraId="42F6506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 Правила разработаны на основании следующих документов и источников:</w:t>
      </w:r>
    </w:p>
    <w:p w14:paraId="7E785071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2.1.1 Трудовой кодекс Российской Федерации от 30.12.2001 № 197-ФЗ.</w:t>
      </w:r>
    </w:p>
    <w:p w14:paraId="3D96D566" w14:textId="51C78290" w:rsidR="00095A58" w:rsidRPr="00011ACE" w:rsidRDefault="00095A58" w:rsidP="0009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2.1.2.</w:t>
      </w:r>
      <w:r w:rsidRPr="00011ACE">
        <w:t xml:space="preserve"> </w:t>
      </w:r>
      <w:r w:rsidRPr="00011ACE">
        <w:rPr>
          <w:rFonts w:eastAsia="Times New Roman" w:cs="Times New Roman"/>
          <w:color w:val="000000"/>
          <w:sz w:val="28"/>
          <w:szCs w:val="28"/>
        </w:rPr>
        <w:t xml:space="preserve">СанПиН 1.2.3685-21 </w:t>
      </w:r>
      <w:r w:rsidR="00A93DB9">
        <w:rPr>
          <w:rFonts w:eastAsia="Times New Roman" w:cs="Times New Roman"/>
          <w:color w:val="000000"/>
          <w:sz w:val="28"/>
          <w:szCs w:val="28"/>
        </w:rPr>
        <w:t>«</w:t>
      </w:r>
      <w:r w:rsidRPr="00011ACE">
        <w:rPr>
          <w:rFonts w:eastAsia="Times New Roman" w:cs="Times New Roman"/>
          <w:color w:val="000000"/>
          <w:sz w:val="28"/>
          <w:szCs w:val="28"/>
        </w:rPr>
        <w:t>Гигиенические нормативы и требования к обеспечению безопасности и (или) безвредности для человека факторов среды обитания</w:t>
      </w:r>
      <w:r w:rsidR="00A93DB9">
        <w:rPr>
          <w:rFonts w:eastAsia="Times New Roman" w:cs="Times New Roman"/>
          <w:color w:val="000000"/>
          <w:sz w:val="28"/>
          <w:szCs w:val="28"/>
        </w:rPr>
        <w:t>»</w:t>
      </w:r>
      <w:r w:rsidRPr="00011ACE">
        <w:rPr>
          <w:rFonts w:eastAsia="Times New Roman" w:cs="Times New Roman"/>
          <w:color w:val="000000"/>
          <w:sz w:val="28"/>
          <w:szCs w:val="28"/>
        </w:rPr>
        <w:t xml:space="preserve"> (утв. постановлением Главного государственного санитарного врача Российской Федерации от 28 января 2021 г. N 2)</w:t>
      </w:r>
    </w:p>
    <w:p w14:paraId="5E857249" w14:textId="5609ACBB" w:rsidR="00095A58" w:rsidRDefault="00095A58" w:rsidP="00095A5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 w:rsidRPr="00011ACE">
        <w:rPr>
          <w:rFonts w:eastAsia="Times New Roman" w:cs="Times New Roman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</w:rPr>
        <w:t xml:space="preserve">2.1.3. </w:t>
      </w:r>
      <w:r w:rsidRPr="00011ACE">
        <w:rPr>
          <w:rFonts w:eastAsia="Times New Roman" w:cs="Times New Roman"/>
          <w:color w:val="000000"/>
          <w:sz w:val="28"/>
          <w:szCs w:val="28"/>
        </w:rPr>
        <w:t xml:space="preserve">Санитарные правила СП 2.4.3648-20 </w:t>
      </w:r>
      <w:r w:rsidR="00A93DB9">
        <w:rPr>
          <w:rFonts w:eastAsia="Times New Roman" w:cs="Times New Roman"/>
          <w:color w:val="000000"/>
          <w:sz w:val="28"/>
          <w:szCs w:val="28"/>
        </w:rPr>
        <w:t>«</w:t>
      </w:r>
      <w:r w:rsidRPr="00011ACE">
        <w:rPr>
          <w:rFonts w:eastAsia="Times New Roman" w:cs="Times New Roman"/>
          <w:color w:val="000000"/>
          <w:sz w:val="28"/>
          <w:szCs w:val="28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A93DB9">
        <w:rPr>
          <w:rFonts w:eastAsia="Times New Roman" w:cs="Times New Roman"/>
          <w:color w:val="000000"/>
          <w:sz w:val="28"/>
          <w:szCs w:val="28"/>
        </w:rPr>
        <w:t>»</w:t>
      </w:r>
      <w:r w:rsidRPr="00011ACE">
        <w:rPr>
          <w:rFonts w:eastAsia="Times New Roman" w:cs="Times New Roman"/>
          <w:color w:val="000000"/>
          <w:sz w:val="28"/>
          <w:szCs w:val="28"/>
        </w:rPr>
        <w:t xml:space="preserve"> (утв. постановлением Главного государственного санитарного врача Российской Федерации от 28 сентября 2020 г. N 28 (далее - Санитарно-эпидемиологические требования)).</w:t>
      </w:r>
    </w:p>
    <w:p w14:paraId="3613F6B0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rPr>
          <w:rFonts w:eastAsia="Times New Roman" w:cs="Times New Roman"/>
          <w:color w:val="000000"/>
          <w:sz w:val="28"/>
          <w:szCs w:val="28"/>
        </w:rPr>
      </w:pPr>
    </w:p>
    <w:p w14:paraId="36EB8B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3" w:name="_heading=h.2et92p0"/>
      <w:bookmarkEnd w:id="3"/>
      <w:r>
        <w:rPr>
          <w:rFonts w:eastAsia="Times New Roman" w:cs="Times New Roman"/>
          <w:b/>
          <w:color w:val="000000"/>
          <w:sz w:val="28"/>
          <w:szCs w:val="28"/>
        </w:rPr>
        <w:t>3. Общие требования охраны труда</w:t>
      </w:r>
    </w:p>
    <w:p w14:paraId="055E93A9" w14:textId="24CC2173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 выполнению конкурсного задания по компетенции «</w:t>
      </w:r>
      <w:r w:rsidR="00095A58">
        <w:rPr>
          <w:rFonts w:eastAsia="Times New Roman" w:cs="Times New Roman"/>
          <w:color w:val="000000"/>
          <w:sz w:val="28"/>
          <w:szCs w:val="28"/>
        </w:rPr>
        <w:t>Преподавание в младших классах</w:t>
      </w:r>
      <w:r>
        <w:rPr>
          <w:rFonts w:eastAsia="Times New Roman" w:cs="Times New Roman"/>
          <w:color w:val="000000"/>
          <w:sz w:val="28"/>
          <w:szCs w:val="28"/>
        </w:rPr>
        <w:t xml:space="preserve">» допускаются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прошедшие вводный инструктаж по охране труда, инструктаж на рабочем месте, обучение и проверку знаний требований охраны труда, имеющие справку об обучении (или работе) в образовательной организации (или на производстве) по профессии </w:t>
      </w:r>
      <w:r w:rsidR="00095A58">
        <w:rPr>
          <w:rFonts w:eastAsia="Times New Roman" w:cs="Times New Roman"/>
          <w:color w:val="000000"/>
          <w:sz w:val="28"/>
          <w:szCs w:val="28"/>
        </w:rPr>
        <w:t xml:space="preserve">учитель начальных </w:t>
      </w:r>
      <w:r w:rsidR="00095A58">
        <w:rPr>
          <w:rFonts w:eastAsia="Times New Roman" w:cs="Times New Roman"/>
          <w:color w:val="000000"/>
          <w:sz w:val="28"/>
          <w:szCs w:val="28"/>
        </w:rPr>
        <w:lastRenderedPageBreak/>
        <w:t>классов</w:t>
      </w:r>
      <w:r>
        <w:rPr>
          <w:rFonts w:eastAsia="Times New Roman" w:cs="Times New Roman"/>
          <w:color w:val="000000"/>
          <w:sz w:val="28"/>
          <w:szCs w:val="28"/>
        </w:rPr>
        <w:t xml:space="preserve">, </w:t>
      </w:r>
      <w:r w:rsidR="009269AB">
        <w:rPr>
          <w:rFonts w:eastAsia="Times New Roman" w:cs="Times New Roman"/>
          <w:color w:val="000000"/>
          <w:sz w:val="28"/>
          <w:szCs w:val="28"/>
        </w:rPr>
        <w:t xml:space="preserve">ознакомленные с инструкцией по охране труда, не имеющие противопоказаний к выполнению заданий по состоянию здоровья </w:t>
      </w:r>
      <w:r>
        <w:rPr>
          <w:rFonts w:eastAsia="Times New Roman" w:cs="Times New Roman"/>
          <w:color w:val="000000"/>
          <w:sz w:val="28"/>
          <w:szCs w:val="28"/>
        </w:rPr>
        <w:t>и имеющие необходимые навыки по эксплуатации инструмента, приспособлений и оборудования.</w:t>
      </w:r>
    </w:p>
    <w:p w14:paraId="1853749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обязан:</w:t>
      </w:r>
    </w:p>
    <w:p w14:paraId="54AD8A0B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3.2.1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Выполнять только ту работу, которая определена его ролью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.</w:t>
      </w:r>
    </w:p>
    <w:p w14:paraId="2095AE2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3.2.2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Правильно применять средства индивидуальной и коллективной защиты.</w:t>
      </w:r>
    </w:p>
    <w:p w14:paraId="2945CB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Соблюдать требования охраны труда.</w:t>
      </w:r>
    </w:p>
    <w:p w14:paraId="759171F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извещать экспертов о любой ситуации, угрожающей жизни и здоровью участников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, о каждом несчастном случае, происшедшем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>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 w14:paraId="67CDF60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Применять безопасные методы и приёмы выполнения работ и оказания первой помощи, инструктаж по охране труда.</w:t>
      </w:r>
    </w:p>
    <w:p w14:paraId="636480EC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3.3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работ на участника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возможны воздействия следующих опасных и вредных производственных факторов:</w:t>
      </w:r>
    </w:p>
    <w:p w14:paraId="21B2CCC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поражение электрическим током;</w:t>
      </w:r>
    </w:p>
    <w:p w14:paraId="6366CF7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загазованность воздуха рабочей зоны, наличие в воздухе рабочей зоны вредных аэрозолей;</w:t>
      </w:r>
    </w:p>
    <w:p w14:paraId="7A324559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или пониженная температура воздуха рабочей зоны;</w:t>
      </w:r>
    </w:p>
    <w:p w14:paraId="759B52D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температура обрабатываемого материала, изделий, наружной поверхности оборудования и внутренней поверхности замкнутых пространств, расплавленный металл;</w:t>
      </w:r>
    </w:p>
    <w:p w14:paraId="62C66835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ультрафиолетовое и инфракрасное излучение;</w:t>
      </w:r>
    </w:p>
    <w:p w14:paraId="7098B28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повышенная яркость света при осуществлении процесса сварки;</w:t>
      </w:r>
    </w:p>
    <w:p w14:paraId="2D071B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повышенные уровни шума и вибрации на рабочих местах;</w:t>
      </w:r>
    </w:p>
    <w:p w14:paraId="04A67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физические и нервно-психические перегрузки;</w:t>
      </w:r>
    </w:p>
    <w:p w14:paraId="02142FF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- падающие предметы (элементы оборудования) и инструмент.</w:t>
      </w:r>
    </w:p>
    <w:p w14:paraId="5B81380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3.4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Все участники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(эксперты и конкурсанты) должны находиться на площадке в спецодежде, спецобуви и применять средства индивидуальной защиты:</w:t>
      </w:r>
    </w:p>
    <w:p w14:paraId="0750275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3.5</w:t>
      </w:r>
      <w:r w:rsidR="009269AB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Участникам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 необходимо знать и соблюдать требования по охране труда, пожарной безопасности, производственной санитарии.</w:t>
      </w:r>
    </w:p>
    <w:p w14:paraId="2901EC34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3.6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. Конкурсные работы должны проводиться в соответствии с технической документацией задания </w:t>
      </w:r>
      <w:r>
        <w:rPr>
          <w:rFonts w:eastAsia="Times New Roman" w:cs="Times New Roman"/>
          <w:color w:val="000000"/>
          <w:sz w:val="28"/>
          <w:szCs w:val="28"/>
        </w:rPr>
        <w:t>Чемпионата</w:t>
      </w:r>
      <w:r w:rsidR="00A8114D">
        <w:rPr>
          <w:rFonts w:eastAsia="Times New Roman" w:cs="Times New Roman"/>
          <w:color w:val="000000"/>
          <w:sz w:val="28"/>
          <w:szCs w:val="28"/>
        </w:rPr>
        <w:t>.</w:t>
      </w:r>
    </w:p>
    <w:p w14:paraId="49CF583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</w:t>
      </w:r>
      <w:r w:rsidR="009269AB">
        <w:rPr>
          <w:rFonts w:eastAsia="Times New Roman" w:cs="Times New Roman"/>
          <w:color w:val="000000"/>
          <w:sz w:val="28"/>
          <w:szCs w:val="28"/>
        </w:rPr>
        <w:t>7</w:t>
      </w:r>
      <w:r>
        <w:rPr>
          <w:rFonts w:eastAsia="Times New Roman" w:cs="Times New Roman"/>
          <w:color w:val="000000"/>
          <w:sz w:val="28"/>
          <w:szCs w:val="28"/>
        </w:rPr>
        <w:t xml:space="preserve">. Участники обязаны соблюдать действующие на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Чемпионате</w:t>
      </w:r>
      <w:r>
        <w:rPr>
          <w:rFonts w:eastAsia="Times New Roman" w:cs="Times New Roman"/>
          <w:color w:val="000000"/>
          <w:sz w:val="28"/>
          <w:szCs w:val="28"/>
        </w:rPr>
        <w:t xml:space="preserve"> правила внутреннего распорядка и графики работы, которыми предусматриваются: время начала и окончания работы, перерывы для отдыха и питания и другие вопросы использования времени </w:t>
      </w:r>
      <w:r w:rsidR="009269AB">
        <w:rPr>
          <w:rFonts w:eastAsia="Times New Roman" w:cs="Times New Roman"/>
          <w:color w:val="000000"/>
          <w:sz w:val="28"/>
          <w:szCs w:val="28"/>
        </w:rPr>
        <w:t>Чемпионата</w:t>
      </w:r>
      <w:r>
        <w:rPr>
          <w:rFonts w:eastAsia="Times New Roman" w:cs="Times New Roman"/>
          <w:color w:val="000000"/>
          <w:sz w:val="28"/>
          <w:szCs w:val="28"/>
        </w:rPr>
        <w:t xml:space="preserve">. </w:t>
      </w:r>
    </w:p>
    <w:p w14:paraId="3277065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3.8</w:t>
      </w:r>
      <w:r w:rsidR="00A8114D">
        <w:rPr>
          <w:rFonts w:eastAsia="Times New Roman" w:cs="Times New Roman"/>
          <w:color w:val="000000"/>
          <w:sz w:val="28"/>
          <w:szCs w:val="28"/>
        </w:rPr>
        <w:t>. В случаях травмирования или недомогания</w:t>
      </w:r>
      <w:r w:rsidR="00195C80">
        <w:rPr>
          <w:rFonts w:eastAsia="Times New Roman" w:cs="Times New Roman"/>
          <w:color w:val="000000"/>
          <w:sz w:val="28"/>
          <w:szCs w:val="28"/>
        </w:rPr>
        <w:t>,</w:t>
      </w:r>
      <w:r w:rsidR="00A8114D">
        <w:rPr>
          <w:rFonts w:eastAsia="Times New Roman" w:cs="Times New Roman"/>
          <w:color w:val="000000"/>
          <w:sz w:val="28"/>
          <w:szCs w:val="28"/>
        </w:rPr>
        <w:t xml:space="preserve"> необходимо прекратить работу, известить об этом экспертов и обратиться в медицинское учреждение.</w:t>
      </w:r>
    </w:p>
    <w:p w14:paraId="1B3B672A" w14:textId="77777777" w:rsidR="001A206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3.9</w:t>
      </w:r>
      <w:r w:rsidR="00A8114D">
        <w:rPr>
          <w:rFonts w:eastAsia="Times New Roman" w:cs="Times New Roman"/>
          <w:color w:val="000000"/>
          <w:sz w:val="28"/>
          <w:szCs w:val="28"/>
        </w:rPr>
        <w:t>. Лица, не соблюдающие настоящие Правила, привлекаются к ответственности согласно действующему законодательству.</w:t>
      </w:r>
    </w:p>
    <w:p w14:paraId="50F18023" w14:textId="73C73296" w:rsidR="009269AB" w:rsidRDefault="009269A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 xml:space="preserve">3.10. Несоблюдение участником норм и правил </w:t>
      </w:r>
      <w:r w:rsidR="00F66017">
        <w:rPr>
          <w:rFonts w:eastAsia="Times New Roman" w:cs="Times New Roman"/>
          <w:color w:val="000000"/>
          <w:sz w:val="28"/>
          <w:szCs w:val="28"/>
        </w:rPr>
        <w:t>охраны труда</w:t>
      </w:r>
      <w:r>
        <w:rPr>
          <w:rFonts w:eastAsia="Times New Roman" w:cs="Times New Roman"/>
          <w:color w:val="000000"/>
          <w:sz w:val="28"/>
          <w:szCs w:val="28"/>
        </w:rPr>
        <w:t xml:space="preserve"> ведет к потере баллов. Постоянное нарушение норм безопасности может привести к временному или полному отстранению от участия в Чемпионате.</w:t>
      </w:r>
    </w:p>
    <w:p w14:paraId="5BCD9C4D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240" w:lineRule="auto"/>
        <w:ind w:firstLine="709"/>
        <w:jc w:val="both"/>
        <w:rPr>
          <w:rFonts w:eastAsia="Times New Roman" w:cs="Times New Roman"/>
          <w:color w:val="000000"/>
        </w:rPr>
      </w:pPr>
      <w:bookmarkStart w:id="4" w:name="_heading=h.tyjcwt"/>
      <w:bookmarkEnd w:id="4"/>
    </w:p>
    <w:p w14:paraId="79F20ACA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>
        <w:rPr>
          <w:rFonts w:eastAsia="Times New Roman" w:cs="Times New Roman"/>
          <w:b/>
          <w:color w:val="000000"/>
          <w:sz w:val="28"/>
          <w:szCs w:val="28"/>
        </w:rPr>
        <w:t>4. Требования охраны труда перед началом работы</w:t>
      </w:r>
    </w:p>
    <w:p w14:paraId="5594D8E6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Перед началом выполнения работ конкурсант обязан:</w:t>
      </w:r>
    </w:p>
    <w:p w14:paraId="3B2A96D9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В день С-1, все участники должны ознакомиться с инструкцией по технике безопасности, с планами эвакуации при возникновении пожара, местами расположения санитарно-бытовых помещений, медицинскими кабинетами, питьевой воды, подготовить рабочее место. </w:t>
      </w:r>
    </w:p>
    <w:p w14:paraId="6BE9E450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По окончании ознакомительного периода, участники подтверждают свое ознакомление со всеми процессами, подписав лист прохождения инструктажа по работе на оборудовании по форме, определенной Оргкомитетом. </w:t>
      </w:r>
    </w:p>
    <w:p w14:paraId="06E8B6F8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 Подготовить рабочее место:</w:t>
      </w:r>
    </w:p>
    <w:p w14:paraId="28BFFCC5" w14:textId="77777777" w:rsidR="00095A58" w:rsidRPr="00095A58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наличие инструмента и расходных материалов</w:t>
      </w:r>
    </w:p>
    <w:p w14:paraId="6850DFA4" w14:textId="77777777" w:rsidR="00095A58" w:rsidRPr="00095A58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готовность оборудования</w:t>
      </w:r>
    </w:p>
    <w:p w14:paraId="01A07AC3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lastRenderedPageBreak/>
        <w:t>Подготовить инструмент и оборудование, разрешенное к самостоятельной работе: компьютер (ноутбук).</w:t>
      </w:r>
      <w:r w:rsidRPr="00095A58">
        <w:rPr>
          <w:rFonts w:eastAsia="Times New Roman" w:cs="Times New Roman"/>
          <w:color w:val="000000"/>
          <w:sz w:val="28"/>
          <w:szCs w:val="28"/>
        </w:rPr>
        <w:tab/>
        <w:t>Перед началом работы следует убедиться в исправности электропроводки, выключателей, штепсельных розеток, наличии заземления компьютера, его работоспособности.</w:t>
      </w:r>
    </w:p>
    <w:p w14:paraId="049238B3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В случае обнаружения неисправностей к работе не приступать. Сообщить об этом Главному эксперту и только после устранения неполадок и разрешения эксперта приступить к работе.</w:t>
      </w:r>
    </w:p>
    <w:p w14:paraId="7895E4CC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Инструмент и оборудование, не разрешенное к самостоятельному использованию, к выполнению конкурсных заданий подготавливает уполномоченный Эксперт, участники могут принимать посильное участие в подготовке под непосредственным руководством и в присутствии Эксперта.</w:t>
      </w:r>
    </w:p>
    <w:p w14:paraId="29774D2C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В день проведения конкурса, изучить содержание и порядок проведения модулей конкурсного задания, а также безопасные приемы их выполнения. Проверить пригодность инструмента и оборудования визуальным осмотром.</w:t>
      </w:r>
    </w:p>
    <w:p w14:paraId="60D84A27" w14:textId="77777777" w:rsidR="00095A58" w:rsidRPr="00095A58" w:rsidRDefault="00095A58" w:rsidP="00305083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Ежедневно, перед началом выполнения конкурсного задания, в процессе подготовки рабочего места:</w:t>
      </w:r>
    </w:p>
    <w:p w14:paraId="64A1AAB5" w14:textId="77777777" w:rsidR="00095A58" w:rsidRPr="00095A58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осмотреть и привести в порядок рабочее место, средства индивидуальной защиты;</w:t>
      </w:r>
    </w:p>
    <w:p w14:paraId="291EDB37" w14:textId="77777777" w:rsidR="00095A58" w:rsidRPr="00095A58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убедиться в достаточности освещенности;</w:t>
      </w:r>
    </w:p>
    <w:p w14:paraId="1FCC9151" w14:textId="3F296F4A" w:rsidR="00095A58" w:rsidRPr="00095A58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- проверить (визуально) правильность подключения инструмента и </w:t>
      </w:r>
      <w:proofErr w:type="spellStart"/>
      <w:r w:rsidRPr="00095A58">
        <w:rPr>
          <w:rFonts w:eastAsia="Times New Roman" w:cs="Times New Roman"/>
          <w:color w:val="000000"/>
          <w:sz w:val="28"/>
          <w:szCs w:val="28"/>
        </w:rPr>
        <w:t>оборудо</w:t>
      </w:r>
      <w:proofErr w:type="spellEnd"/>
      <w:r w:rsidR="00305083">
        <w:rPr>
          <w:rFonts w:eastAsia="Times New Roman" w:cs="Times New Roman"/>
          <w:color w:val="000000"/>
          <w:sz w:val="28"/>
          <w:szCs w:val="28"/>
        </w:rPr>
        <w:t xml:space="preserve"> </w:t>
      </w:r>
      <w:proofErr w:type="spellStart"/>
      <w:r w:rsidRPr="00095A58">
        <w:rPr>
          <w:rFonts w:eastAsia="Times New Roman" w:cs="Times New Roman"/>
          <w:color w:val="000000"/>
          <w:sz w:val="28"/>
          <w:szCs w:val="28"/>
        </w:rPr>
        <w:t>вания</w:t>
      </w:r>
      <w:proofErr w:type="spellEnd"/>
      <w:r w:rsidRPr="00095A58">
        <w:rPr>
          <w:rFonts w:eastAsia="Times New Roman" w:cs="Times New Roman"/>
          <w:color w:val="000000"/>
          <w:sz w:val="28"/>
          <w:szCs w:val="28"/>
        </w:rPr>
        <w:t xml:space="preserve"> в электросеть;</w:t>
      </w:r>
    </w:p>
    <w:p w14:paraId="05EF9D15" w14:textId="77777777" w:rsidR="00095A58" w:rsidRPr="00095A58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>- проверить правильность установки стола, стула, положения оборудования и инструмента, при необходимости, обратиться к эксперту для устранения неисправностей в целях исключения неудобных поз и длительных напряжений тела.</w:t>
      </w:r>
    </w:p>
    <w:p w14:paraId="4A51D096" w14:textId="6E0982D4" w:rsidR="001A206B" w:rsidRPr="00305083" w:rsidRDefault="00095A58" w:rsidP="00305083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095A58">
        <w:rPr>
          <w:rFonts w:eastAsia="Times New Roman" w:cs="Times New Roman"/>
          <w:color w:val="000000"/>
          <w:sz w:val="28"/>
          <w:szCs w:val="28"/>
        </w:rPr>
        <w:t xml:space="preserve"> Подготовить необходимые для работы материалы, приспособления, и разложить их на свои места, убрать с рабочего стола все лишнее.</w:t>
      </w:r>
    </w:p>
    <w:p w14:paraId="3FBBECF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4.2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 не должны приступать к работе при следующих нарушениях требований безопасности:</w:t>
      </w:r>
    </w:p>
    <w:p w14:paraId="0AB08EA9" w14:textId="77777777" w:rsidR="00600D4D" w:rsidRPr="00600D4D" w:rsidRDefault="00600D4D" w:rsidP="00600D4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0D4D">
        <w:rPr>
          <w:rFonts w:eastAsia="Times New Roman" w:cs="Times New Roman"/>
          <w:color w:val="000000"/>
          <w:sz w:val="28"/>
          <w:szCs w:val="28"/>
        </w:rPr>
        <w:t>Неисправность инструмента и оборудования</w:t>
      </w:r>
    </w:p>
    <w:p w14:paraId="325DAE7B" w14:textId="77777777" w:rsidR="00600D4D" w:rsidRPr="00600D4D" w:rsidRDefault="00600D4D" w:rsidP="00600D4D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600D4D">
        <w:rPr>
          <w:rFonts w:eastAsia="Times New Roman" w:cs="Times New Roman"/>
          <w:color w:val="000000"/>
          <w:sz w:val="28"/>
          <w:szCs w:val="28"/>
        </w:rPr>
        <w:t>Неисправности электропроводки, выключателей, штепсельных розеток, наличии заземления компьютера, его работоспособности.</w:t>
      </w:r>
    </w:p>
    <w:p w14:paraId="25FA260A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lastRenderedPageBreak/>
        <w:t>4.3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Конкурсанту запрещается приступать к выполнению конкурсного задания при обнаружении неисправности инструмента или оборудования. О замеченных недостатках и неисправностях нужно немедленно сообщить техническому эксперту и до устранения неполадок к конкурсному заданию не приступать.</w:t>
      </w:r>
    </w:p>
    <w:p w14:paraId="68F8AA86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5" w:name="_heading=h.3dy6vkm"/>
      <w:bookmarkEnd w:id="5"/>
      <w:r>
        <w:rPr>
          <w:rFonts w:eastAsia="Times New Roman" w:cs="Times New Roman"/>
          <w:b/>
          <w:color w:val="000000"/>
          <w:sz w:val="28"/>
          <w:szCs w:val="28"/>
        </w:rPr>
        <w:t xml:space="preserve">5. Требования охраны труда во время </w:t>
      </w:r>
      <w:r w:rsidR="00195C80">
        <w:rPr>
          <w:rFonts w:eastAsia="Times New Roman" w:cs="Times New Roman"/>
          <w:b/>
          <w:color w:val="000000"/>
          <w:sz w:val="28"/>
          <w:szCs w:val="28"/>
        </w:rPr>
        <w:t>выполнения работ</w:t>
      </w:r>
    </w:p>
    <w:p w14:paraId="26B2D1F0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выполнении конкурсных заданий конкурсанту необходимо соблюдать требования безопасности при использовании инструмента и оборудования.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7342"/>
      </w:tblGrid>
      <w:tr w:rsidR="00600D4D" w:rsidRPr="00BC231C" w14:paraId="48078800" w14:textId="77777777" w:rsidTr="00793AA1">
        <w:trPr>
          <w:tblHeader/>
        </w:trPr>
        <w:tc>
          <w:tcPr>
            <w:tcW w:w="2547" w:type="dxa"/>
            <w:vAlign w:val="center"/>
          </w:tcPr>
          <w:p w14:paraId="1B11DC6A" w14:textId="77777777" w:rsidR="00600D4D" w:rsidRPr="00BC231C" w:rsidRDefault="00600D4D" w:rsidP="00793AA1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bookmarkStart w:id="6" w:name="_heading=h.1t3h5sf"/>
            <w:bookmarkEnd w:id="6"/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Наименование инструмента/ оборудования</w:t>
            </w:r>
          </w:p>
        </w:tc>
        <w:tc>
          <w:tcPr>
            <w:tcW w:w="7342" w:type="dxa"/>
            <w:vAlign w:val="center"/>
          </w:tcPr>
          <w:p w14:paraId="174187E8" w14:textId="77777777" w:rsidR="00600D4D" w:rsidRPr="00BC231C" w:rsidRDefault="00600D4D" w:rsidP="00793AA1">
            <w:pPr>
              <w:spacing w:after="160" w:line="259" w:lineRule="auto"/>
              <w:jc w:val="center"/>
              <w:outlineLvl w:val="9"/>
              <w:rPr>
                <w:rFonts w:eastAsia="Times New Roman" w:cs="Times New Roman"/>
                <w:b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b/>
                <w:position w:val="0"/>
                <w:lang w:eastAsia="en-US"/>
              </w:rPr>
              <w:t>Требования безопасности</w:t>
            </w:r>
          </w:p>
        </w:tc>
      </w:tr>
      <w:tr w:rsidR="00600D4D" w:rsidRPr="00BC231C" w14:paraId="0B86395A" w14:textId="77777777" w:rsidTr="00793AA1">
        <w:tc>
          <w:tcPr>
            <w:tcW w:w="2547" w:type="dxa"/>
          </w:tcPr>
          <w:p w14:paraId="63F95518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Компьютер (ноутбук)</w:t>
            </w:r>
          </w:p>
        </w:tc>
        <w:tc>
          <w:tcPr>
            <w:tcW w:w="7342" w:type="dxa"/>
          </w:tcPr>
          <w:p w14:paraId="6F42658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включать оборудование в неисправную розетку, во время работы следить, нагревается ли вилка, не нарушена ли целостность электрошнура.</w:t>
            </w:r>
          </w:p>
          <w:p w14:paraId="613E479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частого включения и выключения компьютера без необходимости.</w:t>
            </w:r>
          </w:p>
          <w:p w14:paraId="2D4D0110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прикасаться к экрану и тыльной стороне блоков компьютера.</w:t>
            </w:r>
          </w:p>
          <w:p w14:paraId="7E2E85C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трогать разъемы соединительных кабелей.</w:t>
            </w:r>
          </w:p>
          <w:p w14:paraId="59CFCBC8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13C9AE6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3B3514E4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E6F366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0CD53FDD" w14:textId="77777777" w:rsidTr="00793AA1">
        <w:tc>
          <w:tcPr>
            <w:tcW w:w="2547" w:type="dxa"/>
          </w:tcPr>
          <w:p w14:paraId="3752ECF7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Интерактивная доска, активный лоток для интерактивных досок, проектор</w:t>
            </w:r>
          </w:p>
        </w:tc>
        <w:tc>
          <w:tcPr>
            <w:tcW w:w="7342" w:type="dxa"/>
          </w:tcPr>
          <w:p w14:paraId="03598D36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1D8AFD0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781AAA8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смотрите (и не разрешайте детям смотреть) прямо на луч проектора.</w:t>
            </w:r>
          </w:p>
          <w:p w14:paraId="320D99F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4ED99D1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0D6C197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071A37E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13DFB047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77A43F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788E796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6E0C47B3" w14:textId="77777777" w:rsidTr="00793AA1">
        <w:tc>
          <w:tcPr>
            <w:tcW w:w="2547" w:type="dxa"/>
          </w:tcPr>
          <w:p w14:paraId="6BFFBF19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Интерактивный дисплей на мобильной стойке</w:t>
            </w:r>
          </w:p>
        </w:tc>
        <w:tc>
          <w:tcPr>
            <w:tcW w:w="7342" w:type="dxa"/>
          </w:tcPr>
          <w:p w14:paraId="4D531CA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Убедитесь, что кабели, идущие по полу к изделию, надлежащим образом помечены и связаны так, чтобы за них нельзя было зацепиться.</w:t>
            </w:r>
          </w:p>
          <w:p w14:paraId="087F85E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Для предотвращения возгорания и поражения электрическим током оборудование от влаги.</w:t>
            </w:r>
          </w:p>
          <w:p w14:paraId="1F40576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•. Не смотрите (и не разрешайте детям смотреть) прямо на луч проектора.</w:t>
            </w:r>
          </w:p>
          <w:p w14:paraId="02656FD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Не прикасайтесь и не разрешайте детям прикасаться к проектору, так как он сильно нагревается во время работы.</w:t>
            </w:r>
          </w:p>
          <w:p w14:paraId="087F92A0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• Если оборудование расположено слишком высоко, не пытайтесь дотянуться до его поверхности, встав на стул (и не позволяйте детям делать этого). Вместо этого воспользуйтесь регулируемой по высоте напольной стойкой.</w:t>
            </w:r>
          </w:p>
          <w:p w14:paraId="2128B49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• Не взбирайтесь на интерактивную доску, установленную на стене или напольной стойке. </w:t>
            </w:r>
          </w:p>
          <w:p w14:paraId="31A57CC9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приступать к работе с влажными руками.</w:t>
            </w:r>
          </w:p>
          <w:p w14:paraId="34B0F77C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Избегать попадания брызг воды на составные части интерактивной доски, монитора; исключить попадания жидкости на чувствительные электронные компоненты во избежание их повреждения.</w:t>
            </w:r>
          </w:p>
          <w:p w14:paraId="041324A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класть предметы на оборудование и дисплей.</w:t>
            </w:r>
          </w:p>
          <w:p w14:paraId="6D72F41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давить и не стучать по интерактивной панели, не прислоняться к ней.</w:t>
            </w:r>
          </w:p>
        </w:tc>
      </w:tr>
      <w:tr w:rsidR="00600D4D" w:rsidRPr="00BC231C" w14:paraId="7BFA7892" w14:textId="77777777" w:rsidTr="00793AA1">
        <w:tc>
          <w:tcPr>
            <w:tcW w:w="2547" w:type="dxa"/>
          </w:tcPr>
          <w:p w14:paraId="68279EFA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Конструктор (Робототехника для начальной школы)</w:t>
            </w:r>
          </w:p>
        </w:tc>
        <w:tc>
          <w:tcPr>
            <w:tcW w:w="7342" w:type="dxa"/>
          </w:tcPr>
          <w:p w14:paraId="530ACDE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1.Организуйте для работы рабочее место с компьютером и свободным местом для сборки моделей. </w:t>
            </w:r>
          </w:p>
          <w:p w14:paraId="60895AF9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2. Необходимо предусмотреть место для контейнера с деталями и «сборочной площадки». То есть, перед каждым компьютером должна быть свободное пространство размерами примерно 60 см х 40 см.</w:t>
            </w:r>
          </w:p>
          <w:p w14:paraId="1073F6AD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3. Конструктор отрывайте правильно, придерживая крышку.</w:t>
            </w:r>
          </w:p>
          <w:p w14:paraId="4BCAF3C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4. Детали держите в специальном контейнере.</w:t>
            </w:r>
          </w:p>
          <w:p w14:paraId="43F63A0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5. При работе в группах, распределите обязанности: координатор, сборщики, писарь и др., чтобы каждый отвечал за свой этап работы.</w:t>
            </w:r>
          </w:p>
          <w:p w14:paraId="581E307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6. При работе с конструктором важно следить за деталями, так как они очень мелкие. Нельзя детали брать в рот, раскидывать на рабочем столе.</w:t>
            </w:r>
          </w:p>
          <w:p w14:paraId="1935DEA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7. При работе с компьютерами надо быть очень осторожными, чтобы не повредить монитор, при подключении конструкции, соблюдать порядок подключения.</w:t>
            </w:r>
          </w:p>
          <w:p w14:paraId="42AAB66E" w14:textId="7DECE238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8. После окончания сборки, проверки на компьютере, конструкция разбирается, детали укладываются в коробку, компьютер выключает</w:t>
            </w:r>
            <w:r w:rsidR="00305083">
              <w:rPr>
                <w:rFonts w:eastAsia="Times New Roman" w:cs="Times New Roman"/>
                <w:position w:val="0"/>
                <w:lang w:eastAsia="en-US"/>
              </w:rPr>
              <w:t xml:space="preserve">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ся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 и сдается учителю.</w:t>
            </w:r>
          </w:p>
          <w:p w14:paraId="2A25820A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9. По всем вопросам неполадок компьютера обращаться к Главному эксперту.</w:t>
            </w:r>
          </w:p>
        </w:tc>
      </w:tr>
      <w:tr w:rsidR="00600D4D" w:rsidRPr="00BC231C" w14:paraId="1D456490" w14:textId="77777777" w:rsidTr="00793AA1">
        <w:tc>
          <w:tcPr>
            <w:tcW w:w="2547" w:type="dxa"/>
          </w:tcPr>
          <w:p w14:paraId="52F0690E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Система голосования, телевизор, Лабораторный комплекс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SenseDisc</w:t>
            </w:r>
            <w:proofErr w:type="spellEnd"/>
            <w:r w:rsidRPr="00BC231C">
              <w:rPr>
                <w:rFonts w:eastAsia="Times New Roman" w:cs="Times New Roman"/>
                <w:position w:val="0"/>
                <w:lang w:eastAsia="en-US"/>
              </w:rPr>
              <w:t>® Basic (Базовый),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Электронный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микроскоп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>Документ камера.</w:t>
            </w:r>
            <w:r w:rsidRPr="00BC231C">
              <w:rPr>
                <w:rFonts w:cs="Times New Roman"/>
                <w:position w:val="0"/>
                <w:lang w:eastAsia="en-US"/>
              </w:rPr>
              <w:t xml:space="preserve"> </w:t>
            </w: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Электронный </w:t>
            </w:r>
            <w:proofErr w:type="spellStart"/>
            <w:r w:rsidRPr="00BC231C">
              <w:rPr>
                <w:rFonts w:eastAsia="Times New Roman" w:cs="Times New Roman"/>
                <w:position w:val="0"/>
                <w:lang w:eastAsia="en-US"/>
              </w:rPr>
              <w:t>флипчарт</w:t>
            </w:r>
            <w:proofErr w:type="spellEnd"/>
          </w:p>
        </w:tc>
        <w:tc>
          <w:tcPr>
            <w:tcW w:w="7342" w:type="dxa"/>
          </w:tcPr>
          <w:p w14:paraId="6BFB2D34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 xml:space="preserve">Руки должны быть чистыми и сухими, т.к. величина проходящего тока зависит от состояния кожи, а также площади соприкосновения с токоведущими частями - грязь и влага ее увеличивают. </w:t>
            </w:r>
          </w:p>
          <w:p w14:paraId="1E020C0B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В случае обнаружения неисправности отключите питание устройства от сети 220 В. Для полной уверенности в этом случае лучше вытащить сетевую вилку из розетки. Сообщите Главному эксперту.</w:t>
            </w:r>
          </w:p>
          <w:p w14:paraId="4F94C80E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следует забывать, что после отключения питания конденсаторы в устройстве могут еще долгое время сохранять заряд. Прикоснувшись к выводам такого конденсатора рукой, можно получить удар током. </w:t>
            </w:r>
          </w:p>
          <w:p w14:paraId="19CB948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При первоначальном включении устройства следует соблюдать осторожность. </w:t>
            </w:r>
          </w:p>
          <w:p w14:paraId="320EF2C3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Не рекомендуется оставлять без присмотра включенные и еще не настроенные устройства - это может вызвать пожар. </w:t>
            </w:r>
          </w:p>
          <w:p w14:paraId="02840141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Запрещено использовать прибор с поврежденными соединительными проводами или контактными наконечниками. Сами соединительные провода должны иметь надежную изоляцию. </w:t>
            </w:r>
          </w:p>
          <w:p w14:paraId="1D30C8F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переключения режимов следует проводить до его подключения. </w:t>
            </w:r>
          </w:p>
          <w:p w14:paraId="739BA2D2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 xml:space="preserve">Все подключения прибора к проверяемой схеме проводить при полностью отключенной радиоаппаратуре. </w:t>
            </w:r>
          </w:p>
          <w:p w14:paraId="34C24E5F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При проведении работ не спешите, иначе это приводит (в лучшем случае) только к повреждениям прибора.</w:t>
            </w:r>
          </w:p>
        </w:tc>
      </w:tr>
      <w:tr w:rsidR="00600D4D" w:rsidRPr="00BC231C" w14:paraId="6B827BCC" w14:textId="77777777" w:rsidTr="00793AA1">
        <w:tc>
          <w:tcPr>
            <w:tcW w:w="2547" w:type="dxa"/>
          </w:tcPr>
          <w:p w14:paraId="0A2F97D2" w14:textId="77777777" w:rsidR="00600D4D" w:rsidRPr="00BC231C" w:rsidRDefault="00600D4D" w:rsidP="00793AA1">
            <w:pPr>
              <w:spacing w:after="160" w:line="259" w:lineRule="auto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lastRenderedPageBreak/>
              <w:t>МФУ А4 лазерное, чёрно-белое, цветное</w:t>
            </w:r>
          </w:p>
        </w:tc>
        <w:tc>
          <w:tcPr>
            <w:tcW w:w="7342" w:type="dxa"/>
          </w:tcPr>
          <w:p w14:paraId="5EE00CE8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Во избежание поражения электротоком при устранении блокировки бумаги и мелком ремонте отключить аппарат от сети.</w:t>
            </w:r>
          </w:p>
          <w:p w14:paraId="545C1445" w14:textId="77777777" w:rsidR="00600D4D" w:rsidRPr="00BC231C" w:rsidRDefault="00600D4D" w:rsidP="00793AA1">
            <w:pPr>
              <w:spacing w:line="259" w:lineRule="auto"/>
              <w:jc w:val="both"/>
              <w:outlineLvl w:val="9"/>
              <w:rPr>
                <w:rFonts w:eastAsia="Times New Roman" w:cs="Times New Roman"/>
                <w:position w:val="0"/>
                <w:lang w:eastAsia="en-US"/>
              </w:rPr>
            </w:pPr>
            <w:r w:rsidRPr="00BC231C">
              <w:rPr>
                <w:rFonts w:eastAsia="Times New Roman" w:cs="Times New Roman"/>
                <w:position w:val="0"/>
                <w:lang w:eastAsia="en-US"/>
              </w:rPr>
              <w:t>Не допускать воздействия огня на тонер-картридж.</w:t>
            </w:r>
          </w:p>
        </w:tc>
      </w:tr>
    </w:tbl>
    <w:p w14:paraId="2A2550A2" w14:textId="77777777" w:rsidR="001A206B" w:rsidRDefault="001A206B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</w:rPr>
      </w:pPr>
    </w:p>
    <w:p w14:paraId="749324D9" w14:textId="77777777" w:rsidR="001A206B" w:rsidRPr="00C006B0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r w:rsidRPr="00C006B0">
        <w:rPr>
          <w:rFonts w:eastAsia="Times New Roman" w:cs="Times New Roman"/>
          <w:b/>
          <w:color w:val="000000"/>
          <w:sz w:val="28"/>
          <w:szCs w:val="28"/>
        </w:rPr>
        <w:t xml:space="preserve">6. Требования охраны </w:t>
      </w:r>
      <w:r w:rsidR="00195C80" w:rsidRPr="00C006B0">
        <w:rPr>
          <w:rFonts w:eastAsia="Times New Roman" w:cs="Times New Roman"/>
          <w:b/>
          <w:color w:val="000000"/>
          <w:sz w:val="28"/>
          <w:szCs w:val="28"/>
        </w:rPr>
        <w:t xml:space="preserve">труда </w:t>
      </w:r>
      <w:r w:rsidRPr="00C006B0">
        <w:rPr>
          <w:rFonts w:eastAsia="Times New Roman" w:cs="Times New Roman"/>
          <w:b/>
          <w:color w:val="000000"/>
          <w:sz w:val="28"/>
          <w:szCs w:val="28"/>
        </w:rPr>
        <w:t>в аварийных ситуациях</w:t>
      </w:r>
    </w:p>
    <w:p w14:paraId="4BF99C68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возникновении аварий и ситуаций, которые могут привести к авариям и несчастным случаям, необходимо:</w:t>
      </w:r>
    </w:p>
    <w:p w14:paraId="41F21A1F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Немедленно прекратить работы и известить главного эксперта.</w:t>
      </w:r>
    </w:p>
    <w:p w14:paraId="7FE0F704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6.1.2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Под руководством технического эксперта оперативно принять меры по устранению причин аварий или ситуаций, которые могут привести к авариям или несчастным случаям.</w:t>
      </w:r>
    </w:p>
    <w:p w14:paraId="747159E6" w14:textId="3ECAE1D2" w:rsidR="001A206B" w:rsidRDefault="00A8114D" w:rsidP="00785011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 процессе работы </w:t>
      </w:r>
      <w:r w:rsidR="00F66017">
        <w:rPr>
          <w:rFonts w:eastAsia="Times New Roman" w:cs="Times New Roman"/>
          <w:color w:val="000000"/>
          <w:sz w:val="28"/>
          <w:szCs w:val="28"/>
        </w:rPr>
        <w:t xml:space="preserve">возгораний </w:t>
      </w:r>
      <w:r>
        <w:rPr>
          <w:rFonts w:eastAsia="Times New Roman" w:cs="Times New Roman"/>
          <w:color w:val="000000"/>
          <w:sz w:val="28"/>
          <w:szCs w:val="28"/>
        </w:rPr>
        <w:t>необходимо:</w:t>
      </w:r>
    </w:p>
    <w:p w14:paraId="3CC984DE" w14:textId="77777777" w:rsidR="00F90C5B" w:rsidRPr="00F90C5B" w:rsidRDefault="00F90C5B" w:rsidP="00785011">
      <w:pPr>
        <w:pStyle w:val="af6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При обнаружении очага возгорания на конкурсной площадке необходимо любым возможным способом постараться загасить пламя в "зародыше" с обязательным соблюдением мер личной безопасности.</w:t>
      </w:r>
    </w:p>
    <w:p w14:paraId="19FB0E12" w14:textId="77777777" w:rsidR="00F90C5B" w:rsidRPr="00F90C5B" w:rsidRDefault="00F90C5B" w:rsidP="00785011">
      <w:pPr>
        <w:pStyle w:val="af6"/>
        <w:widowControl w:val="0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При возгорании одежды попытаться сбросить ее. Если это сделать не удается, упасть на пол и, перекатываясь, сбить пламя; необходимо накрыть горящую одежду куском плотной ткани, облиться водой, запрещается бежать – бег только усилит интенсивность горения.</w:t>
      </w:r>
    </w:p>
    <w:p w14:paraId="3B92B9BA" w14:textId="2E2032F5" w:rsidR="001A206B" w:rsidRPr="00785011" w:rsidRDefault="00F90C5B" w:rsidP="00785011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left="0" w:firstLine="273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lastRenderedPageBreak/>
        <w:t>В загоревшемся помещении не следует дожидаться, пока приблизится пламя. Основная опасность пожара для человека – дым. При наступлении признаков удушья лечь на пол и как можно быстрее ползти в сторону эвакуационного выхода.</w:t>
      </w:r>
    </w:p>
    <w:p w14:paraId="06EBE113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6.3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несчастном случае необходимо оказать пострадавшему первую помощь, при необходимости вызвать скорую медицинскую помощь по телефону 103 или 112 и сообщить о происшествии главному эксперту. </w:t>
      </w:r>
    </w:p>
    <w:p w14:paraId="22265AD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В случае возникновения пожара:</w:t>
      </w:r>
    </w:p>
    <w:p w14:paraId="3477A1C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Оповестить всех участников </w:t>
      </w:r>
      <w:r w:rsidR="00584FB3">
        <w:rPr>
          <w:rFonts w:eastAsia="Times New Roman" w:cs="Times New Roman"/>
          <w:color w:val="000000"/>
          <w:sz w:val="28"/>
          <w:szCs w:val="28"/>
        </w:rPr>
        <w:t>Финала</w:t>
      </w:r>
      <w:r>
        <w:rPr>
          <w:rFonts w:eastAsia="Times New Roman" w:cs="Times New Roman"/>
          <w:color w:val="000000"/>
          <w:sz w:val="28"/>
          <w:szCs w:val="28"/>
        </w:rPr>
        <w:t>, находящихся в производственном помещении и принять меры к тушению очага пожара. Горящие части электроустановок и электропроводку, находящиеся под напряжением, тушить углекислотным огнетушителем.</w:t>
      </w:r>
    </w:p>
    <w:p w14:paraId="6C86278E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6.5.2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Принять меры к вызову на место пожара непосредственного руководителя или других должностных лиц.</w:t>
      </w:r>
    </w:p>
    <w:p w14:paraId="71A871BD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6.6</w:t>
      </w:r>
      <w:r w:rsidR="00584FB3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При обнаружении взрывоопасного или подозрительного предмета нельзя подходить к нему близко, необходимо предупредить о возможной опасности главного эксперта или других должностных лиц.</w:t>
      </w:r>
    </w:p>
    <w:p w14:paraId="7EB4E4F3" w14:textId="77777777" w:rsidR="001A206B" w:rsidRDefault="00A8114D">
      <w:pPr>
        <w:keepNext/>
        <w:keepLines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center"/>
        <w:rPr>
          <w:rFonts w:eastAsia="Times New Roman" w:cs="Times New Roman"/>
          <w:b/>
          <w:color w:val="000000"/>
          <w:sz w:val="28"/>
          <w:szCs w:val="28"/>
        </w:rPr>
      </w:pPr>
      <w:bookmarkStart w:id="7" w:name="_heading=h.4d34og8"/>
      <w:bookmarkEnd w:id="7"/>
      <w:r w:rsidRPr="00C006B0">
        <w:rPr>
          <w:rFonts w:eastAsia="Times New Roman" w:cs="Times New Roman"/>
          <w:b/>
          <w:color w:val="000000"/>
          <w:sz w:val="28"/>
          <w:szCs w:val="28"/>
        </w:rPr>
        <w:t>7. Требования охраны труда по окончании работы</w:t>
      </w:r>
    </w:p>
    <w:p w14:paraId="7CC03077" w14:textId="77777777" w:rsidR="001A206B" w:rsidRDefault="00A8114D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ind w:firstLine="709"/>
        <w:jc w:val="both"/>
        <w:rPr>
          <w:rFonts w:eastAsia="Times New Roman" w:cs="Times New Roman"/>
          <w:color w:val="000000"/>
          <w:sz w:val="28"/>
          <w:szCs w:val="28"/>
        </w:rPr>
      </w:pPr>
      <w:r>
        <w:rPr>
          <w:rFonts w:eastAsia="Times New Roman" w:cs="Times New Roman"/>
          <w:color w:val="000000"/>
          <w:sz w:val="28"/>
          <w:szCs w:val="28"/>
        </w:rPr>
        <w:t>7.1</w:t>
      </w:r>
      <w:r w:rsidR="00195C80">
        <w:rPr>
          <w:rFonts w:eastAsia="Times New Roman" w:cs="Times New Roman"/>
          <w:color w:val="000000"/>
          <w:sz w:val="28"/>
          <w:szCs w:val="28"/>
        </w:rPr>
        <w:t>.</w:t>
      </w:r>
      <w:r>
        <w:rPr>
          <w:rFonts w:eastAsia="Times New Roman" w:cs="Times New Roman"/>
          <w:color w:val="000000"/>
          <w:sz w:val="28"/>
          <w:szCs w:val="28"/>
        </w:rPr>
        <w:t xml:space="preserve"> После окончания работ каждый конкурсант обязан:</w:t>
      </w:r>
    </w:p>
    <w:p w14:paraId="7B1A57AB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 xml:space="preserve">Привести в порядок рабочее место. </w:t>
      </w:r>
    </w:p>
    <w:p w14:paraId="3CA247E9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Убрать средства индивидуальной защиты в отведенное для хранений место.</w:t>
      </w:r>
    </w:p>
    <w:p w14:paraId="38AD9B2C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Отключить инструмент и оборудование от сети.</w:t>
      </w:r>
    </w:p>
    <w:p w14:paraId="7726C58A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Инструмент убрать в специально предназначенное для хранений место.</w:t>
      </w:r>
    </w:p>
    <w:p w14:paraId="2575482E" w14:textId="77777777" w:rsidR="00F90C5B" w:rsidRPr="00F90C5B" w:rsidRDefault="00F90C5B" w:rsidP="00F90C5B">
      <w:pPr>
        <w:pStyle w:val="af6"/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  <w:r w:rsidRPr="00F90C5B">
        <w:rPr>
          <w:rFonts w:eastAsia="Times New Roman" w:cs="Times New Roman"/>
          <w:color w:val="000000"/>
          <w:sz w:val="28"/>
          <w:szCs w:val="28"/>
        </w:rPr>
        <w:t>Сообщить эксперту о выявленных во время выполнения конкурсных заданий неполадках и неисправностях оборудования и инструмента, и других факторах, влияющих на безопасность выполнения конкурсного задания.</w:t>
      </w:r>
    </w:p>
    <w:p w14:paraId="74103E89" w14:textId="77777777" w:rsidR="001A206B" w:rsidRDefault="001A206B" w:rsidP="00F90C5B">
      <w:pPr>
        <w:pStyle w:val="af6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60" w:lineRule="auto"/>
        <w:jc w:val="both"/>
        <w:rPr>
          <w:rFonts w:eastAsia="Times New Roman" w:cs="Times New Roman"/>
          <w:color w:val="000000"/>
          <w:sz w:val="28"/>
          <w:szCs w:val="28"/>
        </w:rPr>
      </w:pPr>
    </w:p>
    <w:sectPr w:rsidR="001A206B">
      <w:footerReference w:type="default" r:id="rId9"/>
      <w:footerReference w:type="first" r:id="rId10"/>
      <w:pgSz w:w="11906" w:h="16838"/>
      <w:pgMar w:top="851" w:right="567" w:bottom="851" w:left="1418" w:header="708" w:footer="708" w:gutter="0"/>
      <w:pgNumType w:start="1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B2063" w14:textId="77777777" w:rsidR="004117FA" w:rsidRDefault="004117FA">
      <w:pPr>
        <w:spacing w:line="240" w:lineRule="auto"/>
      </w:pPr>
      <w:r>
        <w:separator/>
      </w:r>
    </w:p>
  </w:endnote>
  <w:endnote w:type="continuationSeparator" w:id="0">
    <w:p w14:paraId="33A97F80" w14:textId="77777777" w:rsidR="004117FA" w:rsidRDefault="004117F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822" w14:textId="4B7215BC" w:rsidR="001A206B" w:rsidRDefault="00A8114D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jc w:val="right"/>
      <w:rPr>
        <w:rFonts w:ascii="Calibri" w:hAnsi="Calibri"/>
        <w:color w:val="000000"/>
        <w:sz w:val="22"/>
        <w:szCs w:val="22"/>
      </w:rPr>
    </w:pPr>
    <w:r>
      <w:rPr>
        <w:rFonts w:ascii="Calibri" w:hAnsi="Calibri"/>
        <w:color w:val="000000"/>
        <w:sz w:val="22"/>
        <w:szCs w:val="22"/>
      </w:rPr>
      <w:fldChar w:fldCharType="begin"/>
    </w:r>
    <w:r>
      <w:rPr>
        <w:rFonts w:ascii="Calibri" w:hAnsi="Calibri"/>
        <w:color w:val="000000"/>
        <w:sz w:val="22"/>
        <w:szCs w:val="22"/>
      </w:rPr>
      <w:instrText>PAGE</w:instrText>
    </w:r>
    <w:r>
      <w:rPr>
        <w:rFonts w:ascii="Calibri" w:hAnsi="Calibri"/>
        <w:color w:val="000000"/>
        <w:sz w:val="22"/>
        <w:szCs w:val="22"/>
      </w:rPr>
      <w:fldChar w:fldCharType="separate"/>
    </w:r>
    <w:r w:rsidR="00F90C5B">
      <w:rPr>
        <w:rFonts w:ascii="Calibri" w:hAnsi="Calibri"/>
        <w:noProof/>
        <w:color w:val="000000"/>
        <w:sz w:val="22"/>
        <w:szCs w:val="22"/>
      </w:rPr>
      <w:t>11</w:t>
    </w:r>
    <w:r>
      <w:rPr>
        <w:rFonts w:ascii="Calibri" w:hAnsi="Calibri"/>
        <w:color w:val="000000"/>
        <w:sz w:val="22"/>
        <w:szCs w:val="2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2824A" w14:textId="77777777" w:rsidR="001A206B" w:rsidRDefault="001A206B"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tabs>
        <w:tab w:val="center" w:pos="4677"/>
        <w:tab w:val="right" w:pos="9355"/>
      </w:tabs>
      <w:spacing w:line="240" w:lineRule="auto"/>
      <w:rPr>
        <w:rFonts w:ascii="Calibri" w:hAnsi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7F72B" w14:textId="77777777" w:rsidR="004117FA" w:rsidRDefault="004117FA">
      <w:pPr>
        <w:spacing w:line="240" w:lineRule="auto"/>
      </w:pPr>
      <w:r>
        <w:separator/>
      </w:r>
    </w:p>
  </w:footnote>
  <w:footnote w:type="continuationSeparator" w:id="0">
    <w:p w14:paraId="7DD762F4" w14:textId="77777777" w:rsidR="004117FA" w:rsidRDefault="004117F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95D23"/>
    <w:multiLevelType w:val="hybridMultilevel"/>
    <w:tmpl w:val="839EDB6E"/>
    <w:lvl w:ilvl="0" w:tplc="AD6A34DA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D4AF1B6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7A56C2F8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2384EAC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4F76F8B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0C3CD5F0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14E0F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B2201722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3844B6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0FC64CED"/>
    <w:multiLevelType w:val="hybridMultilevel"/>
    <w:tmpl w:val="B792E400"/>
    <w:lvl w:ilvl="0" w:tplc="8CEE2B1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94AD142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4780684E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E0ACB95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B508670A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411C1B1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E580166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642DEA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E81AC91C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403057"/>
    <w:multiLevelType w:val="hybridMultilevel"/>
    <w:tmpl w:val="4A6EF178"/>
    <w:lvl w:ilvl="0" w:tplc="1FEE3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E0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A466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E0A5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A579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3AAC7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F255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82076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7C0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60455"/>
    <w:multiLevelType w:val="hybridMultilevel"/>
    <w:tmpl w:val="D2523E20"/>
    <w:lvl w:ilvl="0" w:tplc="DE08908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B42390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C33EB3AC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5FCB33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1D640B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5E44CF0C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AAAB5E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DDEC6646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C9CC256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320F6A"/>
    <w:multiLevelType w:val="hybridMultilevel"/>
    <w:tmpl w:val="F1586B8A"/>
    <w:lvl w:ilvl="0" w:tplc="072C6B46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B4EE858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2940E48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5DFCF984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DF626FC8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BEFC3B3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FAE4AD10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D348EAC6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6DDACD9A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3FFE45C9"/>
    <w:multiLevelType w:val="hybridMultilevel"/>
    <w:tmpl w:val="FD80A276"/>
    <w:lvl w:ilvl="0" w:tplc="04D8313C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58CE695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35BCC60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64ACAEB6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13948E7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AA0AD70C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68060DEA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0BC4E2AA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532E91A6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5ECD393B"/>
    <w:multiLevelType w:val="hybridMultilevel"/>
    <w:tmpl w:val="78803012"/>
    <w:lvl w:ilvl="0" w:tplc="A0AA26F8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4750470A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E26C0BCC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FF6802E0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CA4E875C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54DCFA72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7E6C618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898AFB4C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18B66A90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60503387"/>
    <w:multiLevelType w:val="hybridMultilevel"/>
    <w:tmpl w:val="E40C2F40"/>
    <w:lvl w:ilvl="0" w:tplc="188C388E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E7F0A90C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BBACBD6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70F8633A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0A42C51E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9BC2D768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4120F144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7CB23344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05667ABE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71FC279D"/>
    <w:multiLevelType w:val="hybridMultilevel"/>
    <w:tmpl w:val="B82AAF5C"/>
    <w:lvl w:ilvl="0" w:tplc="E58A6AB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 w:tplc="3F7E2DC8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 w:tplc="966E9580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 w:tplc="B85C4C58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 w:tplc="37424D56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 w:tplc="60AE693E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 w:tplc="D528FD1C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 w:tplc="A4167B1E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 w:tplc="C6F8C46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724716153">
    <w:abstractNumId w:val="8"/>
  </w:num>
  <w:num w:numId="2" w16cid:durableId="1597521184">
    <w:abstractNumId w:val="4"/>
  </w:num>
  <w:num w:numId="3" w16cid:durableId="748187349">
    <w:abstractNumId w:val="5"/>
  </w:num>
  <w:num w:numId="4" w16cid:durableId="1633170639">
    <w:abstractNumId w:val="6"/>
  </w:num>
  <w:num w:numId="5" w16cid:durableId="1194658254">
    <w:abstractNumId w:val="7"/>
  </w:num>
  <w:num w:numId="6" w16cid:durableId="2119711022">
    <w:abstractNumId w:val="0"/>
  </w:num>
  <w:num w:numId="7" w16cid:durableId="836843220">
    <w:abstractNumId w:val="1"/>
  </w:num>
  <w:num w:numId="8" w16cid:durableId="23557832">
    <w:abstractNumId w:val="3"/>
  </w:num>
  <w:num w:numId="9" w16cid:durableId="1137145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206B"/>
    <w:rsid w:val="00004270"/>
    <w:rsid w:val="00044379"/>
    <w:rsid w:val="00067573"/>
    <w:rsid w:val="00095A58"/>
    <w:rsid w:val="00195C80"/>
    <w:rsid w:val="001A206B"/>
    <w:rsid w:val="00305083"/>
    <w:rsid w:val="00325995"/>
    <w:rsid w:val="003D0B23"/>
    <w:rsid w:val="003D37FA"/>
    <w:rsid w:val="004117FA"/>
    <w:rsid w:val="00463C10"/>
    <w:rsid w:val="004C3BFC"/>
    <w:rsid w:val="00584FB3"/>
    <w:rsid w:val="00600D4D"/>
    <w:rsid w:val="00721165"/>
    <w:rsid w:val="00785011"/>
    <w:rsid w:val="008A0253"/>
    <w:rsid w:val="009269AB"/>
    <w:rsid w:val="00940A53"/>
    <w:rsid w:val="00A7162A"/>
    <w:rsid w:val="00A74F0F"/>
    <w:rsid w:val="00A8114D"/>
    <w:rsid w:val="00A82400"/>
    <w:rsid w:val="00A93DB9"/>
    <w:rsid w:val="00AD4DA9"/>
    <w:rsid w:val="00B366B4"/>
    <w:rsid w:val="00B866AB"/>
    <w:rsid w:val="00B92118"/>
    <w:rsid w:val="00BA7163"/>
    <w:rsid w:val="00C006B0"/>
    <w:rsid w:val="00C025DD"/>
    <w:rsid w:val="00CC1E22"/>
    <w:rsid w:val="00CE2B77"/>
    <w:rsid w:val="00EB37B9"/>
    <w:rsid w:val="00F26301"/>
    <w:rsid w:val="00F66017"/>
    <w:rsid w:val="00F810FF"/>
    <w:rsid w:val="00F90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8BE5"/>
  <w15:docId w15:val="{707BD911-8F3D-446E-8E61-CB0194882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1"/>
    <w:hidden/>
    <w:qFormat/>
    <w:pPr>
      <w:keepNext/>
      <w:keepLines/>
      <w:spacing w:before="480" w:line="276" w:lineRule="auto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1"/>
    <w:hidden/>
    <w:qFormat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link w:val="5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1">
    <w:name w:val="Заголовок 1 Знак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hidden/>
    <w:qFormat/>
    <w:pPr>
      <w:spacing w:line="1" w:lineRule="atLeast"/>
      <w:outlineLvl w:val="0"/>
    </w:pPr>
    <w:rPr>
      <w:rFonts w:ascii="Times New Roman" w:hAnsi="Times New Roman"/>
      <w:position w:val="-1"/>
      <w:sz w:val="24"/>
      <w:szCs w:val="24"/>
      <w:lang w:eastAsia="ru-RU"/>
    </w:rPr>
  </w:style>
  <w:style w:type="character" w:customStyle="1" w:styleId="a4">
    <w:name w:val="Заголовок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10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10">
    <w:name w:val="Верхний колонтитул Знак1"/>
    <w:link w:val="aa"/>
    <w:uiPriority w:val="99"/>
  </w:style>
  <w:style w:type="paragraph" w:styleId="ab">
    <w:name w:val="footer"/>
    <w:basedOn w:val="a"/>
    <w:link w:val="12"/>
    <w:hidden/>
    <w:qFormat/>
    <w:pPr>
      <w:tabs>
        <w:tab w:val="center" w:pos="4677"/>
        <w:tab w:val="right" w:pos="9355"/>
      </w:tabs>
    </w:pPr>
    <w:rPr>
      <w:rFonts w:ascii="Calibri" w:hAnsi="Calibri"/>
      <w:sz w:val="22"/>
      <w:szCs w:val="22"/>
    </w:rPr>
  </w:style>
  <w:style w:type="character" w:customStyle="1" w:styleId="FooterChar">
    <w:name w:val="Footer Char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12">
    <w:name w:val="Нижний колонтитул Знак1"/>
    <w:link w:val="ab"/>
    <w:uiPriority w:val="99"/>
  </w:style>
  <w:style w:type="table" w:styleId="ad">
    <w:name w:val="Table Grid"/>
    <w:basedOn w:val="a1"/>
    <w:hidden/>
    <w:qFormat/>
    <w:pPr>
      <w:spacing w:line="1" w:lineRule="atLeast"/>
      <w:outlineLvl w:val="0"/>
    </w:pPr>
    <w:rPr>
      <w:position w:val="-1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3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e">
    <w:name w:val="Hyperlink"/>
    <w:hidden/>
    <w:qFormat/>
    <w:rPr>
      <w:color w:val="0000FF"/>
      <w:position w:val="-1"/>
      <w:u w:val="single"/>
      <w:vertAlign w:val="baseline"/>
    </w:rPr>
  </w:style>
  <w:style w:type="paragraph" w:styleId="af">
    <w:name w:val="footnote text"/>
    <w:basedOn w:val="a"/>
    <w:link w:val="14"/>
    <w:hidden/>
    <w:qFormat/>
    <w:rPr>
      <w:sz w:val="20"/>
      <w:szCs w:val="20"/>
    </w:rPr>
  </w:style>
  <w:style w:type="character" w:customStyle="1" w:styleId="14">
    <w:name w:val="Текст сноски Знак1"/>
    <w:link w:val="af"/>
    <w:uiPriority w:val="99"/>
    <w:rPr>
      <w:sz w:val="18"/>
    </w:rPr>
  </w:style>
  <w:style w:type="character" w:styleId="af0">
    <w:name w:val="footnote reference"/>
    <w:hidden/>
    <w:qFormat/>
    <w:rPr>
      <w:position w:val="-1"/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uiPriority w:val="99"/>
    <w:semiHidden/>
    <w:unhideWhenUsed/>
    <w:rPr>
      <w:vertAlign w:val="superscript"/>
    </w:rPr>
  </w:style>
  <w:style w:type="paragraph" w:styleId="15">
    <w:name w:val="toc 1"/>
    <w:basedOn w:val="a"/>
    <w:next w:val="a"/>
    <w:hidden/>
    <w:qFormat/>
  </w:style>
  <w:style w:type="paragraph" w:styleId="24">
    <w:name w:val="toc 2"/>
    <w:basedOn w:val="a"/>
    <w:next w:val="a"/>
    <w:hidden/>
    <w:qFormat/>
    <w:pPr>
      <w:ind w:left="24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basedOn w:val="1"/>
    <w:next w:val="a"/>
    <w:hidden/>
    <w:qFormat/>
    <w:pPr>
      <w:outlineLvl w:val="9"/>
    </w:pPr>
    <w:rPr>
      <w:rFonts w:eastAsia="Times New Roman" w:cs="Times New Roman"/>
    </w:rPr>
  </w:style>
  <w:style w:type="paragraph" w:styleId="af5">
    <w:name w:val="table of figures"/>
    <w:basedOn w:val="a"/>
    <w:next w:val="a"/>
    <w:uiPriority w:val="99"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basedOn w:val="a"/>
    <w:next w:val="a"/>
    <w:link w:val="a4"/>
    <w:pPr>
      <w:keepNext/>
      <w:keepLines/>
      <w:spacing w:before="480" w:after="120"/>
    </w:pPr>
    <w:rPr>
      <w:b/>
      <w:sz w:val="72"/>
      <w:szCs w:val="72"/>
    </w:rPr>
  </w:style>
  <w:style w:type="paragraph" w:styleId="af6">
    <w:name w:val="List Paragraph"/>
    <w:basedOn w:val="a"/>
    <w:hidden/>
    <w:qFormat/>
    <w:pPr>
      <w:ind w:left="720"/>
    </w:pPr>
  </w:style>
  <w:style w:type="paragraph" w:styleId="af7">
    <w:name w:val="Balloon Text"/>
    <w:basedOn w:val="a"/>
    <w:hidden/>
    <w:qFormat/>
    <w:rPr>
      <w:rFonts w:ascii="Tahoma" w:hAnsi="Tahoma"/>
      <w:sz w:val="16"/>
      <w:szCs w:val="16"/>
    </w:rPr>
  </w:style>
  <w:style w:type="character" w:customStyle="1" w:styleId="af8">
    <w:name w:val="Текст выноски Знак"/>
    <w:hidden/>
    <w:qFormat/>
    <w:rPr>
      <w:rFonts w:ascii="Tahoma" w:hAnsi="Tahoma" w:cs="Tahoma"/>
      <w:position w:val="-1"/>
      <w:sz w:val="16"/>
      <w:szCs w:val="16"/>
      <w:vertAlign w:val="baseline"/>
      <w:lang w:eastAsia="ru-RU"/>
    </w:rPr>
  </w:style>
  <w:style w:type="paragraph" w:customStyle="1" w:styleId="otekstj">
    <w:name w:val="otekstj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character" w:customStyle="1" w:styleId="apple-converted-space">
    <w:name w:val="apple-converted-space"/>
    <w:basedOn w:val="a0"/>
    <w:hidden/>
    <w:qFormat/>
    <w:rPr>
      <w:position w:val="-1"/>
      <w:vertAlign w:val="baseline"/>
    </w:rPr>
  </w:style>
  <w:style w:type="character" w:customStyle="1" w:styleId="af9">
    <w:name w:val="Верх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afa">
    <w:name w:val="Нижний колонтитул Знак"/>
    <w:hidden/>
    <w:qFormat/>
    <w:rPr>
      <w:rFonts w:ascii="Calibri" w:hAnsi="Calibri"/>
      <w:position w:val="-1"/>
      <w:sz w:val="22"/>
      <w:szCs w:val="22"/>
      <w:vertAlign w:val="baseline"/>
      <w:lang w:val="ru-RU" w:eastAsia="ru-RU" w:bidi="ar-SA"/>
    </w:rPr>
  </w:style>
  <w:style w:type="character" w:customStyle="1" w:styleId="16">
    <w:name w:val="Заголовок 1 Знак"/>
    <w:hidden/>
    <w:qFormat/>
    <w:rPr>
      <w:rFonts w:ascii="Cambria" w:hAnsi="Cambria"/>
      <w:b/>
      <w:bCs/>
      <w:color w:val="365F91"/>
      <w:position w:val="-1"/>
      <w:sz w:val="28"/>
      <w:szCs w:val="28"/>
      <w:vertAlign w:val="baseline"/>
      <w:lang w:val="ru-RU" w:eastAsia="ru-RU" w:bidi="ar-SA"/>
    </w:rPr>
  </w:style>
  <w:style w:type="character" w:customStyle="1" w:styleId="25">
    <w:name w:val="Заголовок 2 Знак"/>
    <w:hidden/>
    <w:qFormat/>
    <w:rPr>
      <w:rFonts w:ascii="Cambria" w:eastAsia="Times New Roman" w:hAnsi="Cambria" w:cs="Times New Roman"/>
      <w:b/>
      <w:bCs/>
      <w:i/>
      <w:iCs/>
      <w:position w:val="-1"/>
      <w:sz w:val="28"/>
      <w:szCs w:val="28"/>
      <w:vertAlign w:val="baseline"/>
    </w:rPr>
  </w:style>
  <w:style w:type="paragraph" w:styleId="afb">
    <w:name w:val="Normal (Web)"/>
    <w:basedOn w:val="a"/>
    <w:hidden/>
    <w:qFormat/>
    <w:pPr>
      <w:spacing w:before="100" w:beforeAutospacing="1" w:after="100" w:afterAutospacing="1"/>
    </w:pPr>
    <w:rPr>
      <w:rFonts w:eastAsia="Times New Roman"/>
    </w:rPr>
  </w:style>
  <w:style w:type="table" w:customStyle="1" w:styleId="17">
    <w:name w:val="Сетка таблицы1"/>
    <w:basedOn w:val="a1"/>
    <w:next w:val="ad"/>
    <w:hidden/>
    <w:qFormat/>
    <w:pPr>
      <w:spacing w:line="1" w:lineRule="atLeast"/>
      <w:outlineLvl w:val="0"/>
    </w:pPr>
    <w:rPr>
      <w:rFonts w:cs="Times New Roman"/>
      <w:position w:val="-1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c">
    <w:name w:val="Текст сноски Знак"/>
    <w:hidden/>
    <w:qFormat/>
    <w:rPr>
      <w:rFonts w:ascii="Times New Roman" w:hAnsi="Times New Roman"/>
      <w:position w:val="-1"/>
      <w:vertAlign w:val="baseline"/>
    </w:rPr>
  </w:style>
  <w:style w:type="paragraph" w:styleId="a7">
    <w:name w:val="Subtitle"/>
    <w:basedOn w:val="a"/>
    <w:next w:val="a"/>
    <w:link w:val="a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d">
    <w:name w:val="annotation reference"/>
    <w:basedOn w:val="a0"/>
    <w:uiPriority w:val="99"/>
    <w:semiHidden/>
    <w:unhideWhenUsed/>
    <w:rsid w:val="00A7162A"/>
    <w:rPr>
      <w:sz w:val="16"/>
      <w:szCs w:val="16"/>
    </w:rPr>
  </w:style>
  <w:style w:type="paragraph" w:styleId="afe">
    <w:name w:val="annotation text"/>
    <w:basedOn w:val="a"/>
    <w:link w:val="aff"/>
    <w:uiPriority w:val="99"/>
    <w:semiHidden/>
    <w:unhideWhenUsed/>
    <w:rsid w:val="00A7162A"/>
    <w:pPr>
      <w:spacing w:line="240" w:lineRule="auto"/>
    </w:pPr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uiPriority w:val="99"/>
    <w:semiHidden/>
    <w:rsid w:val="00A7162A"/>
    <w:rPr>
      <w:rFonts w:ascii="Times New Roman" w:hAnsi="Times New Roman"/>
      <w:position w:val="-1"/>
      <w:lang w:eastAsia="ru-RU"/>
    </w:rPr>
  </w:style>
  <w:style w:type="paragraph" w:styleId="aff0">
    <w:name w:val="annotation subject"/>
    <w:basedOn w:val="afe"/>
    <w:next w:val="afe"/>
    <w:link w:val="aff1"/>
    <w:uiPriority w:val="99"/>
    <w:semiHidden/>
    <w:unhideWhenUsed/>
    <w:rsid w:val="00A7162A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rsid w:val="00A7162A"/>
    <w:rPr>
      <w:rFonts w:ascii="Times New Roman" w:hAnsi="Times New Roman"/>
      <w:b/>
      <w:bCs/>
      <w:position w:val="-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ERqV6AUeOqS2jZndAjbhL9YEU9Q==">AMUW2mUvpkaqgSHkX5oafMg6G5c6RQP+Zv8k7aQBBjkyajydQwmxZFt38eU/zXwJebBFtNGiA32XW/M9jGb+JlKaFKquj1smIzanzcLZEz2/vgI/J//crSLwFHmEAKtqB/qml6NVYvwZyNhHQLIfdcd0kZSZo5Tk8W2ZqQ6ULKW0MgAECFND3oVFdWgTpUiBFv+LCQqtMvqFwLEWvaiVUShFpXCSEi6LUlSUqaM20pkQ38qm0ifFGfQ=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2500</Words>
  <Characters>14255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Петровна Овчинникова</dc:creator>
  <cp:lastModifiedBy>Kom3</cp:lastModifiedBy>
  <cp:revision>2</cp:revision>
  <dcterms:created xsi:type="dcterms:W3CDTF">2026-02-03T12:29:00Z</dcterms:created>
  <dcterms:modified xsi:type="dcterms:W3CDTF">2026-02-03T12:29:00Z</dcterms:modified>
</cp:coreProperties>
</file>