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33" w:rsidRDefault="001C2133" w:rsidP="006F0898">
      <w:pPr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</w:pPr>
      <w:r w:rsidRPr="006F0898"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  <w:t>НОРМАТИВНЫЕ ПРАВОВЫЕ АКТЫ КЧР</w:t>
      </w:r>
    </w:p>
    <w:p w:rsidR="006F0898" w:rsidRPr="006F0898" w:rsidRDefault="006F0898" w:rsidP="006F0898">
      <w:pPr>
        <w:spacing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</w:pPr>
      <w:bookmarkStart w:id="0" w:name="_GoBack"/>
      <w:bookmarkEnd w:id="0"/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"ПРОТИВОДЕЙСТВИЕ КОРРУПЦИИ И ПРОФИЛАКТИКА ПРАВОНАРУШЕНИЙ В КЧР НА 2014 - 2017 ГОДЫ"</w:t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4" w:tgtFrame="_blank" w:history="1">
        <w:r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 ПРАВИТЕЛЬСТВА КАРАЧАЕВО-ЧЕРКЕССКОЙ РЕСПУБЛИКИ от 31 октября 2013 г. № 375 «ОБ УТВЕРЖДЕНИИ ГОСУДАРСТВЕННОЙ ПРОГРАММЫ "ПРОТИВОДЕЙСТВИЕ КОРРУПЦИИ И ПРОФИЛАКТИКА ПРАВОНАРУШЕНИЙ В КАРАЧАЕВО-ЧЕРКЕССКОЙ РЕСПУБЛИКЕ НА 2014 - 2017 ГОДЫ" </w:t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 ПРЕЗИДЕНТА КАРАЧАЕВО-ЧЕРКЕССКОЙ РЕСПУБЛИКИ ОТ 24.07.2009 №123 «О КОМИССИИ ПО ПРОТИВОДЕЙСТВИЮ КОРРУПЦИИ В СФЕРЕ НОРМОТВОРЧЕСТВА» (В РЕД. УКАЗОВ ГЛАВЫ КЧР ОТ 09.12.2010 N 242, ОТ 10.02.2012 N 12) </w:t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КАРАЧАЕВО-ЧЕРКЕССКОЙ РЕСПУБЛИКИ ОТ 23.09.2010 №194 «ОБ УТВЕРЖДЕНИИ ПЕРЕЧНЯ ДОЛЖНОСТЕЙ ГОСУДАРСТВЕННОЙ ГРАЖДАНСКОЙ СЛУЖБЫ КАРАЧАЕВО-ЧЕРКЕССКОЙ РЕСПУБЛИКИ, ПОСЛЕ УВОЛЬНЕНИЯ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КАРАЧАЕВО-ЧЕРКЕССКОЙ РЕСПУБЛИКИ ОТ 14.07.2009 №107 «ОБ УТВЕРЖДЕНИИ ПОРЯДКА ОРГАНИЗАЦИИ И ПРОВЕДЕНИЯ АНТИКОРРУПЦИОННОЙ ЭКСПЕРТИЗЫ НОРМАТИВНЫХ ПРАВОВЫХ АКТОВ КАРАЧАЕВО-ЧЕРКЕССКОЙ РЕСПУБЛИКИ И ИХ ПРОЕКТОВ» (В РЕД. УКАЗА ПРЕЗИДЕНТА КЧР ОТ 06.09.2010 N 184)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КАРАЧАЕВО-ЧЕРКЕССКОЙ РЕСПУБЛИКИ ОТ 09.11.2009 №180 «О ПРЕДСТАВЛЕНИИ ГРАЖДАНАМИ, ПРЕТЕНДУЮЩИМИ НА ЗАМЕЩЕНИЕ ГОСУДАРСТВЕННЫХ ДОЛЖНОСТЕЙ КАРАЧАЕВО-ЧЕРКЕССКОЙ РЕСПУБЛИКИ, И ЛИЦАМИ, ЗАМЕЩАЮЩИМИ ГОСУДАРСТВЕННЫЕ ДОЛЖНОСТИ КАРАЧАЕВО-ЧЕРКЕССКОЙ РЕСПУБЛИКИ, СВЕДЕНИЙ О ДОХОДАХ, ОБ ИМУЩЕСТВЕ И ОБЯЗАТЕЛЬСТВАХ ИМУЩЕСТВЕННОГО ХАРАКТЕРА» (В РЕД. УКАЗА ГЛАВЫ КЧР ОТ 05.07.2011 N 234)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КАРАЧАЕВО-ЧЕРКЕССКОЙ РЕСПУБЛИКИ ОТ 28.09.2009 №167 «О ПРЕДСТАВЛЕНИИ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ХАРАКТЕРА» (В РЕД. УКАЗА ГЛАВЫ КЧР ОТ 05.07.2011 N 233)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КАРАЧАЕВО-ЧЕРКЕССКОЙ РЕСПУБЛИКИ от 22 февраля 2013 г. № 55 «ОБ УТВЕРЖДЕНИИ ПОЛОЖЕНИЯ О ПРЕДСТАВЛЕНИИ ЛИЦОМ, ПОСТУПАЮЩИМ НА ДОЛЖНОСТЬ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</w:t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КАРАЧАЕВО-ЧЕРКЕССКОЙ РЕСПУБЛИКИ ОТ 14.08.2009 №142 «ОБ УТВЕРЖДЕНИИ 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14.02.2012 №20 «О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ПОВЕДЕНИЮ» (В РЕД. УКАЗА ГЛАВЫ КЧР ОТ 28.06.2013 N 165)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29.05.2013 №145 «О МЕРАХ ПО РЕАЛИЗАЦИИ ОТДЕЛЬНЫХ ПОЛОЖЕНИЙ ФЕДЕРАЛЬНОГО ЗАКОНА ОТ 03.12.2012 N 230-ФЗ "О КОНТРОЛЕ ЗА СООТВЕТСТВИЕМ РАСХОДОВ ЛИЦ, ЗАМЕЩАЮЩИХ ГОСУДАРСТВЕННЫЕ ДОЛЖНОСТИ, И ИНЫХ ЛИЦ ИХ ДОХОДАМ" В КАРАЧАЕВО-ЧЕРКЕССКОЙ РЕСПУБЛИКЕ»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28.04.2012 №64 «О МЕРАХ ПО РЕАЛИЗАЦИИ В КАРАЧАЕВО-ЧЕРКЕССКОЙ РЕСПУБЛИКЕ УКАЗА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ОТ24.08.2012 №</w:t>
      </w:r>
      <w:proofErr w:type="gramStart"/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  «</w:t>
      </w:r>
      <w:proofErr w:type="gramEnd"/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МОНИТОРИНГЕ ПРАВОПРИМЕНЕНИЯ В КАРАЧАЕВО-ЧЕРКЕССКОЙ РЕСПУБЛИКЕ»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18.07.2011 №</w:t>
      </w:r>
      <w:proofErr w:type="gramStart"/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  «</w:t>
      </w:r>
      <w:proofErr w:type="gramEnd"/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ВОПРОСАХ ОРГАНИЗАЦИИ ДЕЯТЕЛЬНОСТИ МЕЖВЕДОМСТВЕННОГО КООРДИНАЦИОННОГО СОВЕТА КАРАЧАЕВО-ЧЕРКЕССКОЙ РЕСПУБЛИКИ ПО ПРОТИВОДЕЙСТВИЮ КОРРУПЦИИ» (В РЕД. УКАЗА ГЛАВЫ КЧР ОТ 10.07.2013 N 178)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 ГЛАВЫ КАРАЧАЕВО-ЧЕРКЕССКОЙ РЕСПУБЛИКИ ОТ 14.02.2012 №19 «О ПРОВЕРКЕ ДОСТОВЕРНОСТИ И ПОЛНОТЫ СВЕДЕНИЙ, ПРЕДСТАВЛЯЕМЫХ ГРАЖДАНАМИ, ПРЕТЕНДУЮЩИМИ НА ЗАМЕЩЕНИЕ ГОСУДАРСТВЕННЫХ ДОЛЖНОСТЕЙ КАРАЧАЕВО-ЧЕРКЕССКОЙ РЕСПУБЛИКИ, И ЛИЦАМИ, </w:t>
      </w: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ЗАМЕЩАЮЩИМИ ГОСУДАРСТВЕННЫЕ ДОЛЖНОСТИ КАРАЧАЕВО-ЧЕРКЕССКОЙ РЕСПУБЛИКИ, И СОБЛЮДЕНИЯ ОГРАНИЧЕНИЙ ЛИЦАМИ, ЗАМЕЩАЮЩИМИ ГОСУДАРСТВЕННЫЕ ДОЛЖНОСТИ КАРАЧАЕВО-ЧЕРКЕССКОЙ РЕСПУБЛИКИ» (В РЕД. УКАЗА ГЛАВЫ КЧР ОТ 28.06.2013 N 165)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14 ФЕВРАЛЯ 2012 ГОДА №22 ОБ УТВЕРЖДЕНИИ ПОРЯДКА РАЗМЕЩЕНИЯ СВЕДЕНИЙ О ДОХОДАХ, ОБ ИМУЩЕСТВЕ И ОБЯЗАТЕЛЬСТВАХ МУЩЕСТВЕННОГО ХАРАКТЕРА ЛИЦ, ЗАМЕЩАЮЩИХ ГОСУДАРСТВЕННЫЕ ДОЛЖНОСТИ КАРАЧАЕВО-ЧЕРКЕССКОЙ РЕСПУБЛИКИ, ГОСУДАРСТВЕННЫХ ГРАЖДАНСКИХ СЛУЖАЩИХ КАРАЧАЕВО-ЧЕРКЕССКОЙ РЕСПУБЛИКИ, И ЧЛЕНОВ ИХ СЕМЕЙ В ИНФОРМАЦИОННО-ТЕЛЕКОММУНИКАЦИОННОЙ СЕТИ ИНТЕРНЕТ НА ОФИЦИАЛЬНЫХ САЙТАХ ГОСУДАРСТВЕННЫХ ОРГАНОВ КАРАЧАЕВО-ЧЕРКЕССКОЙ РЕСПУБЛИКИ И ПРЕДОСТАВЛЕНИЯ ЭТИХ СВЕДЕНИЙ СРЕДСТВАМ МАССОВОЙ ИНФОРМАЦИИ ДЛЯ ОПУБЛИКОВАНИЯ (В РЕД. УКАЗОВ ГЛАВЫ КЧР ОТ 28.06.2013 N 165, ОТ 18.11.2013 N 255,ОТ 16.04.2014 N 68) 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  <w:hyperlink r:id="rId20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 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10.07.2013 №178 «О ВНЕСЕНИИ ИЗМЕНЕНИЙ В НЕКОТОРЫЕ НОРМАТИВНЫЕ ПРАВОВЫЕ АКТЫ КАРАЧАЕВО-ЧЕРКЕССКОЙ РЕСПУБЛИКИ»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ГЛАВЫ КАРАЧАЕВО-ЧЕРКЕССКОЙ РЕСПУБЛИКИ ОТ 09.09.2011 №296 «ОБ АНТИКОРРУПЦИОННЫХ СТАНДАРТАХ В СФЕРЕ РАЗМЕЩЕНИЯ ГОСУДАРСТВЕННОГО ЗАКАЗА ДЛЯ ГОСУДАРСТВЕННЫХ НУЖД КАРАЧАЕВО-ЧЕРКЕССКОЙ РЕСПУБЛИКИ» (В РЕД. УКАЗА ГЛАВЫ КЧР ОТ 19.12.2011 N 372)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КАРАЧАЕВО-ЧЕРКЕССКОЙ РЕСПУБЛИКИ ПОСТАНОВЛЕНИЕ ОТ 22 ФЕВРАЛЯ 2013 Г. N 55 ОБ УТВЕРЖДЕНИИ ПОЛОЖЕНИЯ О ПРЕДСТАВЛЕНИИ ЛИЦОМ, ПОСТУПАЮЩИМ НА ДОЛЖНОСТЬ РУКОВОДИТЕЛЯ ГОСУДАРСТВЕННОГО УЧРЕЖДЕНИЯ КАРАЧАЕВО-ЧЕРКЕССКОЙ РЕСПУБЛИКИ, А ТАКЖЕ РУКОВОДИТЕЛЕМ ГОСУДАРСТВЕННОГО УЧРЕЖДЕНИЯ КАРАЧАЕВО-ЧЕРКЕССКОЙ РЕСПУБЛИКИ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КАРАЧАЕВО-ЧЕРКЕССКОЙ РЕСПУБЛИКИ ОТ 17.05.2011 №30-РЗ «КОДЕКС ЭТИКИ И СЛУЖЕБНОГО ПОВЕДЕНИЯ ГОСУДАРСТВЕННЫХ ГРАЖДАНСКИХ СЛУЖАЩИХ КАРАЧАЕВО-ЧЕРКЕССКОЙ РЕСПУБЛИКИ»</w:t>
      </w:r>
    </w:p>
    <w:p w:rsidR="001C2133" w:rsidRPr="001C2133" w:rsidRDefault="00591BBC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1C2133" w:rsidRPr="001C2133" w:rsidRDefault="001C2133" w:rsidP="001C21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КАРАЧАЕВО-ЧЕРКЕССКОЙ РЕСПУБЛИКИ ОТ 13.03.2009 №1-HP «ОБ ОТДЕЛЬНЫХ ВОПРОСАХ ПО ПРОТИВОДЕЙСТВИЮ КОРРУПЦИИ В КАРАЧАЕВО-ЧЕРКЕССКОЙ РЕСПУБЛИКЕ»</w:t>
      </w:r>
    </w:p>
    <w:p w:rsidR="001C2133" w:rsidRPr="001C2133" w:rsidRDefault="00591BBC" w:rsidP="001C213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history="1">
        <w:r w:rsidR="001C2133" w:rsidRPr="001C2133">
          <w:rPr>
            <w:rFonts w:ascii="Times New Roman" w:eastAsia="Times New Roman" w:hAnsi="Times New Roman" w:cs="Times New Roman"/>
            <w:color w:val="26A6E5"/>
            <w:sz w:val="24"/>
            <w:szCs w:val="24"/>
            <w:u w:val="single"/>
            <w:lang w:eastAsia="ru-RU"/>
          </w:rPr>
          <w:t>Скачать документ</w:t>
        </w:r>
      </w:hyperlink>
    </w:p>
    <w:p w:rsidR="00C46F62" w:rsidRDefault="00C46F62"/>
    <w:sectPr w:rsidR="00C4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13"/>
    <w:rsid w:val="001C2133"/>
    <w:rsid w:val="00591BBC"/>
    <w:rsid w:val="006F0898"/>
    <w:rsid w:val="008D5013"/>
    <w:rsid w:val="00C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454A-54EE-42A0-8E22-15DEF7D5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chr.ru/new/Buh/UKAZ%20PREZIDENTA%20KChR%20OT%2014.07.2009%20%E2%84%96%20107.doc" TargetMode="External"/><Relationship Id="rId13" Type="http://schemas.openxmlformats.org/officeDocument/2006/relationships/hyperlink" Target="http://minobrkchr.ru/new/Buh/UKAZ%20KChR%20OT%2014.02.2012%20%E2%84%96%2020.doc" TargetMode="External"/><Relationship Id="rId18" Type="http://schemas.openxmlformats.org/officeDocument/2006/relationships/hyperlink" Target="http://minobrkchr.ru/new/Buh/UKAZ%20GLAVY%20KChR%20OT%2014.02.2012%20%E2%84%9619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inobrkchr.ru/new/Buh/UKAZ%20GLAVY%20KChR%20OT%2010.07.2013%20%E2%84%96%20178.doc" TargetMode="External"/><Relationship Id="rId7" Type="http://schemas.openxmlformats.org/officeDocument/2006/relationships/hyperlink" Target="http://minobrkchr.ru/new/Buh/UKAZ%20PREZIDENTA%20KChR-23.09.2010%20%E2%84%96194.doc" TargetMode="External"/><Relationship Id="rId12" Type="http://schemas.openxmlformats.org/officeDocument/2006/relationships/hyperlink" Target="http://minobrkchr.ru/new/Buh/UKAZ%20KChR%20OT%2014.08.2009%20%E2%84%96%20142.doc" TargetMode="External"/><Relationship Id="rId17" Type="http://schemas.openxmlformats.org/officeDocument/2006/relationships/hyperlink" Target="http://minobrkchr.ru/new/Buh/UKAZ%20GLAVY%20KChR%20OT%2018.07.2011%20%E2%84%96%20245.doc" TargetMode="External"/><Relationship Id="rId25" Type="http://schemas.openxmlformats.org/officeDocument/2006/relationships/hyperlink" Target="http://minobrkchr.ru/new/Buh/ZAKON%20KChR%20OT%2013.03.2009%20%E2%84%96%201-RZ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obrkchr.ru/new/Buh/UKAZ%20GLAVY%20KChR%20OT%2024.08.2012%20%E2%84%96%20201.doc" TargetMode="External"/><Relationship Id="rId20" Type="http://schemas.openxmlformats.org/officeDocument/2006/relationships/hyperlink" Target="http://minobrkchr.ru/new/Buh/14.02.2012-2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kchr.ru/new/Buh/UKAZ%20PREZIDENTA%20KChR%20OT%2024.07.2009%20%E2%84%96%20123.doc" TargetMode="External"/><Relationship Id="rId11" Type="http://schemas.openxmlformats.org/officeDocument/2006/relationships/hyperlink" Target="http://minobrkchr.ru/new/Buh/%D0%9F%D0%9F%2055.docx" TargetMode="External"/><Relationship Id="rId24" Type="http://schemas.openxmlformats.org/officeDocument/2006/relationships/hyperlink" Target="http://minobrkchr.ru/new/Buh/ZAKON%20KChR%20OT%2017.05.2011%20%E2%84%96%2030-RZ.doc" TargetMode="External"/><Relationship Id="rId5" Type="http://schemas.openxmlformats.org/officeDocument/2006/relationships/hyperlink" Target="http://minobrkchr.ru/new/Buh/Programma%20protivodeistvie%20korruptcii%E2%84%96%20375.docx" TargetMode="External"/><Relationship Id="rId15" Type="http://schemas.openxmlformats.org/officeDocument/2006/relationships/hyperlink" Target="http://minobrkchr.ru/new/Buh/UKAZ%20GLAVY%20KChR%20OT%2028.04.2012%20%E2%84%96%2064.doc" TargetMode="External"/><Relationship Id="rId23" Type="http://schemas.openxmlformats.org/officeDocument/2006/relationships/hyperlink" Target="http://minobrkchr.ru/new/Buh/POSTANOVLENIE%20PRAVITEL%60STVA%20KChR%20OT%2022.02.2013%20%E2%84%96%2055.doc" TargetMode="External"/><Relationship Id="rId10" Type="http://schemas.openxmlformats.org/officeDocument/2006/relationships/hyperlink" Target="http://minobrkchr.ru/new/Buh/UKAZ%20KChR%20OT%2028.09.2009%20%E2%84%96%20167.doc" TargetMode="External"/><Relationship Id="rId19" Type="http://schemas.openxmlformats.org/officeDocument/2006/relationships/hyperlink" Target="http://minobrkchr.ru/new/Buh/14.02.2012-22.docx" TargetMode="External"/><Relationship Id="rId4" Type="http://schemas.openxmlformats.org/officeDocument/2006/relationships/hyperlink" Target="http://minobrkchr.ru/upload/iblock/d73/d734c2aa6711a558f3e5bf7f1ffcb4d5.docx" TargetMode="External"/><Relationship Id="rId9" Type="http://schemas.openxmlformats.org/officeDocument/2006/relationships/hyperlink" Target="http://minobrkchr.ru/new/Buh/UKAZ%20PREZIDENTA%20KChR%20OT%2009.11.2009%20%E2%84%96%20180.doc" TargetMode="External"/><Relationship Id="rId14" Type="http://schemas.openxmlformats.org/officeDocument/2006/relationships/hyperlink" Target="http://minobrkchr.ru/new/Buh/UKAZ%20GLAVY%20KChR%20OT%2029.05.2013%20%E2%84%96%20145.doc" TargetMode="External"/><Relationship Id="rId22" Type="http://schemas.openxmlformats.org/officeDocument/2006/relationships/hyperlink" Target="http://minobrkchr.ru/new/Buh/UKAZ%20GLAVY%20KChR%20OT%2009.09.2011%20%E2%84%96%20296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kz1k</dc:creator>
  <cp:keywords/>
  <dc:description/>
  <cp:lastModifiedBy>kz9k</cp:lastModifiedBy>
  <cp:revision>2</cp:revision>
  <dcterms:created xsi:type="dcterms:W3CDTF">2019-05-21T07:41:00Z</dcterms:created>
  <dcterms:modified xsi:type="dcterms:W3CDTF">2019-05-21T07:41:00Z</dcterms:modified>
</cp:coreProperties>
</file>